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5A466" w14:textId="77777777" w:rsidR="00340715" w:rsidRDefault="00340715" w:rsidP="00340715">
      <w:pPr>
        <w:pStyle w:val="Title"/>
        <w:jc w:val="right"/>
      </w:pPr>
      <w:bookmarkStart w:id="0" w:name="_GoBack"/>
      <w:r>
        <w:rPr>
          <w:noProof/>
          <w:lang w:val="en-US"/>
        </w:rPr>
        <w:drawing>
          <wp:inline distT="0" distB="0" distL="0" distR="0" wp14:anchorId="3605597F" wp14:editId="46DD990F">
            <wp:extent cx="3034665" cy="5910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d-logo-large.jpg"/>
                    <pic:cNvPicPr/>
                  </pic:nvPicPr>
                  <pic:blipFill>
                    <a:blip r:embed="rId8">
                      <a:extLst>
                        <a:ext uri="{28A0092B-C50C-407E-A947-70E740481C1C}">
                          <a14:useLocalDpi xmlns:a14="http://schemas.microsoft.com/office/drawing/2010/main" val="0"/>
                        </a:ext>
                      </a:extLst>
                    </a:blip>
                    <a:stretch>
                      <a:fillRect/>
                    </a:stretch>
                  </pic:blipFill>
                  <pic:spPr>
                    <a:xfrm>
                      <a:off x="0" y="0"/>
                      <a:ext cx="3070132" cy="597954"/>
                    </a:xfrm>
                    <a:prstGeom prst="rect">
                      <a:avLst/>
                    </a:prstGeom>
                  </pic:spPr>
                </pic:pic>
              </a:graphicData>
            </a:graphic>
          </wp:inline>
        </w:drawing>
      </w:r>
      <w:bookmarkEnd w:id="0"/>
    </w:p>
    <w:p w14:paraId="4B1E6D68" w14:textId="77777777" w:rsidR="00340715" w:rsidRDefault="00340715" w:rsidP="00C13299">
      <w:pPr>
        <w:pStyle w:val="Title"/>
      </w:pPr>
    </w:p>
    <w:p w14:paraId="0D87C155" w14:textId="73A85267" w:rsidR="002A5CBF" w:rsidRDefault="00202680" w:rsidP="00C13299">
      <w:pPr>
        <w:pStyle w:val="Title"/>
      </w:pPr>
      <w:r>
        <w:t>Proposal Pitch</w:t>
      </w:r>
      <w:r w:rsidR="00340715">
        <w:t xml:space="preserve"> Notes</w:t>
      </w:r>
    </w:p>
    <w:p w14:paraId="30406665" w14:textId="77777777" w:rsidR="00340715" w:rsidRDefault="00C13299" w:rsidP="00C13299">
      <w:pPr>
        <w:pStyle w:val="Title"/>
      </w:pPr>
      <w:r>
        <w:t>Climate Smart Agriculture and Economic Empowerment of Women</w:t>
      </w:r>
    </w:p>
    <w:p w14:paraId="496CFEB4" w14:textId="37B8113E" w:rsidR="00C13299" w:rsidRPr="00340715" w:rsidRDefault="00340715" w:rsidP="00C13299">
      <w:pPr>
        <w:pStyle w:val="Title"/>
        <w:rPr>
          <w:color w:val="000000" w:themeColor="text1"/>
          <w:sz w:val="24"/>
        </w:rPr>
      </w:pPr>
      <w:r w:rsidRPr="00340715">
        <w:rPr>
          <w:color w:val="000000" w:themeColor="text1"/>
          <w:sz w:val="24"/>
        </w:rPr>
        <w:t>Developed for UN Women E</w:t>
      </w:r>
      <w:r>
        <w:rPr>
          <w:color w:val="000000" w:themeColor="text1"/>
          <w:sz w:val="24"/>
        </w:rPr>
        <w:t xml:space="preserve">ast and </w:t>
      </w:r>
      <w:r w:rsidRPr="00340715">
        <w:rPr>
          <w:color w:val="000000" w:themeColor="text1"/>
          <w:sz w:val="24"/>
        </w:rPr>
        <w:t>S</w:t>
      </w:r>
      <w:r>
        <w:rPr>
          <w:color w:val="000000" w:themeColor="text1"/>
          <w:sz w:val="24"/>
        </w:rPr>
        <w:t>outhern Africa Region</w:t>
      </w:r>
    </w:p>
    <w:p w14:paraId="143674C6" w14:textId="31321A63" w:rsidR="002A5CBF" w:rsidRPr="00E7729F" w:rsidRDefault="00340715" w:rsidP="002A5CBF">
      <w:pPr>
        <w:rPr>
          <w:rFonts w:ascii="Optima" w:hAnsi="Optima"/>
          <w:lang w:val="en-CA"/>
        </w:rPr>
      </w:pPr>
      <w:r>
        <w:rPr>
          <w:rFonts w:ascii="Optima" w:hAnsi="Optima"/>
          <w:lang w:val="en-CA"/>
        </w:rPr>
        <w:t>January 2021</w:t>
      </w:r>
    </w:p>
    <w:p w14:paraId="5D771993" w14:textId="77777777" w:rsidR="00C437E7" w:rsidRDefault="00C437E7" w:rsidP="002A5CBF">
      <w:pPr>
        <w:rPr>
          <w:lang w:val="en-CA"/>
        </w:rPr>
      </w:pPr>
    </w:p>
    <w:p w14:paraId="3D1CFF4F" w14:textId="77777777" w:rsidR="00C437E7" w:rsidRDefault="00C437E7" w:rsidP="002A5CBF">
      <w:pPr>
        <w:rPr>
          <w:lang w:val="en-CA"/>
        </w:rPr>
      </w:pPr>
    </w:p>
    <w:p w14:paraId="0E178EDC" w14:textId="64C7E890" w:rsidR="002A5CBF" w:rsidRPr="00C437E7" w:rsidRDefault="008508CA" w:rsidP="00340715">
      <w:pPr>
        <w:pStyle w:val="Heading1"/>
        <w:numPr>
          <w:ilvl w:val="0"/>
          <w:numId w:val="8"/>
        </w:numPr>
      </w:pPr>
      <w:r>
        <w:t>Check</w:t>
      </w:r>
      <w:r w:rsidR="002A5CBF" w:rsidRPr="00C437E7">
        <w:t xml:space="preserve">list </w:t>
      </w:r>
      <w:r>
        <w:t xml:space="preserve">of key </w:t>
      </w:r>
      <w:r w:rsidR="00340715">
        <w:t>questions for</w:t>
      </w:r>
      <w:r w:rsidR="002A5CBF" w:rsidRPr="00C437E7">
        <w:t xml:space="preserve"> proposal </w:t>
      </w:r>
      <w:r>
        <w:t>design</w:t>
      </w:r>
    </w:p>
    <w:p w14:paraId="0823D964" w14:textId="77777777" w:rsidR="002A5CBF" w:rsidRDefault="002A5CBF" w:rsidP="002A5CBF">
      <w:pPr>
        <w:rPr>
          <w:lang w:val="en-CA"/>
        </w:rPr>
      </w:pPr>
    </w:p>
    <w:p w14:paraId="3E84565C" w14:textId="77777777" w:rsidR="00902866" w:rsidRDefault="002A5CBF" w:rsidP="00E7729F">
      <w:pPr>
        <w:pStyle w:val="ListParagraph"/>
        <w:rPr>
          <w:sz w:val="22"/>
        </w:rPr>
      </w:pPr>
      <w:r w:rsidRPr="008508CA">
        <w:rPr>
          <w:sz w:val="22"/>
        </w:rPr>
        <w:t>Determine what distinguishes this proposal from other conventional agriculture supply chain proposals that effectively enables women and men to prepare for, mitigate</w:t>
      </w:r>
      <w:r w:rsidR="00E7729F" w:rsidRPr="008508CA">
        <w:rPr>
          <w:sz w:val="22"/>
        </w:rPr>
        <w:t xml:space="preserve"> against</w:t>
      </w:r>
      <w:r w:rsidRPr="008508CA">
        <w:rPr>
          <w:sz w:val="22"/>
        </w:rPr>
        <w:t xml:space="preserve"> and adapt to climate change? </w:t>
      </w:r>
    </w:p>
    <w:p w14:paraId="50B49CD3" w14:textId="6F55EAA7" w:rsidR="002A5CBF" w:rsidRPr="008508CA" w:rsidRDefault="00840D21" w:rsidP="00E7729F">
      <w:pPr>
        <w:pStyle w:val="ListParagraph"/>
        <w:rPr>
          <w:sz w:val="22"/>
        </w:rPr>
      </w:pPr>
      <w:r w:rsidRPr="008508CA">
        <w:rPr>
          <w:sz w:val="22"/>
        </w:rPr>
        <w:t>Which CSA-sensitive practices are being</w:t>
      </w:r>
      <w:r w:rsidR="009805E9">
        <w:rPr>
          <w:sz w:val="22"/>
        </w:rPr>
        <w:t xml:space="preserve"> promoted through this proposal</w:t>
      </w:r>
      <w:r w:rsidR="00E7729F" w:rsidRPr="008508CA">
        <w:rPr>
          <w:sz w:val="22"/>
        </w:rPr>
        <w:t>? (R</w:t>
      </w:r>
      <w:r w:rsidRPr="008508CA">
        <w:rPr>
          <w:sz w:val="22"/>
        </w:rPr>
        <w:t xml:space="preserve">efer for example to </w:t>
      </w:r>
      <w:hyperlink r:id="rId9" w:history="1">
        <w:r w:rsidRPr="008508CA">
          <w:rPr>
            <w:rStyle w:val="Hyperlink"/>
            <w:sz w:val="22"/>
          </w:rPr>
          <w:t>Table 2 in this FAO brief.</w:t>
        </w:r>
      </w:hyperlink>
    </w:p>
    <w:p w14:paraId="63788D82" w14:textId="56AFF412" w:rsidR="002A5CBF" w:rsidRPr="008508CA" w:rsidRDefault="002A5CBF" w:rsidP="00E7729F">
      <w:pPr>
        <w:pStyle w:val="ListParagraph"/>
        <w:rPr>
          <w:sz w:val="22"/>
        </w:rPr>
      </w:pPr>
      <w:r w:rsidRPr="008508CA">
        <w:rPr>
          <w:sz w:val="22"/>
        </w:rPr>
        <w:t>What is it about the proposal that aligns with national and regional commitments to climate change as outlined in climate change adaptation and mitigation policies?  How are the ministries of agriculture and of environment engaged as partners in this proposal?</w:t>
      </w:r>
    </w:p>
    <w:p w14:paraId="67AE50CF" w14:textId="642DFC41" w:rsidR="00AC10F9" w:rsidRPr="008508CA" w:rsidRDefault="00AC10F9" w:rsidP="00AC10F9">
      <w:pPr>
        <w:pStyle w:val="ListParagraph"/>
        <w:rPr>
          <w:sz w:val="22"/>
        </w:rPr>
      </w:pPr>
      <w:r w:rsidRPr="008508CA">
        <w:rPr>
          <w:sz w:val="22"/>
        </w:rPr>
        <w:t>Is the Women’s Empowerment in Agriculture Index (</w:t>
      </w:r>
      <w:proofErr w:type="spellStart"/>
      <w:r w:rsidRPr="008508CA">
        <w:rPr>
          <w:sz w:val="22"/>
        </w:rPr>
        <w:t>WEAi</w:t>
      </w:r>
      <w:proofErr w:type="spellEnd"/>
      <w:r w:rsidRPr="008508CA">
        <w:rPr>
          <w:sz w:val="22"/>
        </w:rPr>
        <w:t xml:space="preserve">) and the Reach, Benefit and Empowerment framework incorporated into the proposal’s impact indicators and measures? </w:t>
      </w:r>
      <w:r w:rsidRPr="008508CA">
        <w:rPr>
          <w:sz w:val="22"/>
          <w:lang w:val="en-CA" w:eastAsia="en-CA"/>
        </w:rPr>
        <w:t>What are the key gender-responsive or women focused factors of CSA identified for this region? How are the root issues such land tenure security addressed in this proposal?</w:t>
      </w:r>
    </w:p>
    <w:p w14:paraId="5850C6C0" w14:textId="110822AC" w:rsidR="002A5CBF" w:rsidRPr="008508CA" w:rsidRDefault="002A5CBF" w:rsidP="00E7729F">
      <w:pPr>
        <w:pStyle w:val="ListParagraph"/>
        <w:rPr>
          <w:sz w:val="22"/>
        </w:rPr>
      </w:pPr>
      <w:r w:rsidRPr="008508CA">
        <w:rPr>
          <w:sz w:val="22"/>
        </w:rPr>
        <w:t>Is the concept of Climate-Smart Agriculture (CSA)clearly established throughout the proposal - CSA is an approach to developing the technical, policy and investment conditions to achieve sustainable agricultural development for food security under climate change. It integrates the three dimensions of sustainable development (economic, social and environmental) by jointly addressing food security and climate challenges. It is composed of three main pillars: (1) sustainably increasing agricultural productivity and incomes; (2) adapting and building resilience to climate change; and (3) reducing and/or removing greenhouse gas emissions, where possible. Which of these aspects is measured throughout the proposal?</w:t>
      </w:r>
      <w:r w:rsidR="000031FC" w:rsidRPr="008508CA">
        <w:rPr>
          <w:sz w:val="22"/>
        </w:rPr>
        <w:t xml:space="preserve"> Refer to the following briefing note: </w:t>
      </w:r>
      <w:hyperlink r:id="rId10" w:history="1">
        <w:r w:rsidR="000031FC" w:rsidRPr="008508CA">
          <w:rPr>
            <w:rStyle w:val="Hyperlink"/>
            <w:sz w:val="22"/>
          </w:rPr>
          <w:t>http://www.fao.org/3/a-be879e.pdf</w:t>
        </w:r>
      </w:hyperlink>
      <w:r w:rsidR="000031FC" w:rsidRPr="008508CA">
        <w:rPr>
          <w:sz w:val="22"/>
        </w:rPr>
        <w:t xml:space="preserve"> </w:t>
      </w:r>
      <w:r w:rsidR="00840D21" w:rsidRPr="008508CA">
        <w:rPr>
          <w:sz w:val="22"/>
        </w:rPr>
        <w:t>for further concepts.</w:t>
      </w:r>
    </w:p>
    <w:p w14:paraId="1C7B4A8D" w14:textId="6EC567DC" w:rsidR="00C437E7" w:rsidRPr="008508CA" w:rsidRDefault="00C437E7" w:rsidP="00E7729F">
      <w:pPr>
        <w:pStyle w:val="ListParagraph"/>
        <w:rPr>
          <w:sz w:val="22"/>
        </w:rPr>
      </w:pPr>
      <w:r w:rsidRPr="008508CA">
        <w:rPr>
          <w:sz w:val="22"/>
        </w:rPr>
        <w:t xml:space="preserve">Is there a ‘natural’ ecosystem approach that lends itself to a sub-regional proposal, for instance </w:t>
      </w:r>
      <w:r w:rsidR="00AC10F9" w:rsidRPr="008508CA">
        <w:rPr>
          <w:sz w:val="22"/>
        </w:rPr>
        <w:t xml:space="preserve">watersheds, coastal zones, semi-arid zones or across pastoral communities, </w:t>
      </w:r>
      <w:r w:rsidR="00AC10F9" w:rsidRPr="008508CA">
        <w:rPr>
          <w:sz w:val="22"/>
        </w:rPr>
        <w:lastRenderedPageBreak/>
        <w:t xml:space="preserve">fisheries communities, areas with food insecurity (e.g. IDP camps). Refer to GEF Sept 2020 report:  </w:t>
      </w:r>
      <w:hyperlink r:id="rId11" w:history="1">
        <w:r w:rsidR="00AC10F9" w:rsidRPr="008508CA">
          <w:rPr>
            <w:rStyle w:val="Hyperlink"/>
            <w:sz w:val="22"/>
          </w:rPr>
          <w:t>https://unfccc.int/sites/default/files/resource/cp2020_04_adv.pdf</w:t>
        </w:r>
      </w:hyperlink>
      <w:r w:rsidR="00AC10F9" w:rsidRPr="008508CA">
        <w:rPr>
          <w:sz w:val="22"/>
        </w:rPr>
        <w:t xml:space="preserve"> for examples of climate smart projects in the region.</w:t>
      </w:r>
    </w:p>
    <w:p w14:paraId="66A22C8F" w14:textId="6DE97B2E" w:rsidR="006162CB" w:rsidRPr="009805E9" w:rsidRDefault="002A5CBF" w:rsidP="006162CB">
      <w:pPr>
        <w:pStyle w:val="ListParagraph"/>
        <w:rPr>
          <w:sz w:val="22"/>
        </w:rPr>
      </w:pPr>
      <w:r w:rsidRPr="008508CA">
        <w:rPr>
          <w:sz w:val="22"/>
        </w:rPr>
        <w:t>And finally,</w:t>
      </w:r>
      <w:r w:rsidR="009805E9">
        <w:rPr>
          <w:sz w:val="22"/>
        </w:rPr>
        <w:t xml:space="preserve"> h</w:t>
      </w:r>
      <w:r w:rsidR="00AC10F9" w:rsidRPr="008508CA">
        <w:rPr>
          <w:sz w:val="22"/>
        </w:rPr>
        <w:t>ow does the proposal build on current UN Women training materials and modules on CSA and on the UN Women studies on gender-gaps in agriculture?</w:t>
      </w:r>
    </w:p>
    <w:p w14:paraId="2D4363E8" w14:textId="65B56CEB" w:rsidR="006162CB" w:rsidRPr="00157876" w:rsidRDefault="00157876" w:rsidP="00340715">
      <w:pPr>
        <w:pStyle w:val="Heading1"/>
        <w:numPr>
          <w:ilvl w:val="0"/>
          <w:numId w:val="8"/>
        </w:numPr>
      </w:pPr>
      <w:r w:rsidRPr="00157876">
        <w:t>This is a watershed moment for RESILIENCE</w:t>
      </w:r>
    </w:p>
    <w:p w14:paraId="3B543226" w14:textId="3527FD56" w:rsidR="00C437E7" w:rsidRPr="002D6025" w:rsidRDefault="002D6025" w:rsidP="002D6025">
      <w:pPr>
        <w:pStyle w:val="Heading2"/>
      </w:pPr>
      <w:r w:rsidRPr="002D6025">
        <w:t>Reference UN Documents</w:t>
      </w:r>
      <w:r>
        <w:t xml:space="preserve"> </w:t>
      </w:r>
    </w:p>
    <w:p w14:paraId="41C0186F" w14:textId="0637A1C5" w:rsidR="00AC10F9" w:rsidRPr="008508CA" w:rsidRDefault="00A10C94" w:rsidP="006162CB">
      <w:pPr>
        <w:pStyle w:val="BodyText"/>
        <w:rPr>
          <w:rFonts w:ascii="Optima" w:hAnsi="Optima"/>
          <w:sz w:val="22"/>
          <w:szCs w:val="22"/>
          <w:lang w:val="en-CA" w:eastAsia="en-CA"/>
        </w:rPr>
      </w:pPr>
      <w:r>
        <w:rPr>
          <w:rFonts w:ascii="Optima" w:hAnsi="Optima"/>
          <w:sz w:val="22"/>
          <w:szCs w:val="22"/>
        </w:rPr>
        <w:t>F</w:t>
      </w:r>
      <w:r w:rsidRPr="008508CA">
        <w:rPr>
          <w:rFonts w:ascii="Optima" w:hAnsi="Optima"/>
          <w:sz w:val="22"/>
          <w:szCs w:val="22"/>
        </w:rPr>
        <w:t xml:space="preserve">or most people, climate change will be primarily experienced through water: droughts, storms, floods, and </w:t>
      </w:r>
      <w:r>
        <w:rPr>
          <w:rFonts w:ascii="Optima" w:hAnsi="Optima"/>
          <w:sz w:val="22"/>
          <w:szCs w:val="22"/>
        </w:rPr>
        <w:t>result in displacement and lost livelihoods</w:t>
      </w:r>
      <w:r w:rsidRPr="008508CA">
        <w:rPr>
          <w:rFonts w:ascii="Optima" w:hAnsi="Optima"/>
          <w:sz w:val="22"/>
          <w:szCs w:val="22"/>
        </w:rPr>
        <w:t>.</w:t>
      </w:r>
      <w:r w:rsidR="002D6025">
        <w:rPr>
          <w:rFonts w:ascii="Optima" w:hAnsi="Optima"/>
          <w:sz w:val="22"/>
          <w:szCs w:val="22"/>
        </w:rPr>
        <w:t xml:space="preserve"> </w:t>
      </w:r>
      <w:r w:rsidR="008508CA" w:rsidRPr="008508CA">
        <w:rPr>
          <w:rFonts w:ascii="Optima" w:hAnsi="Optima"/>
          <w:sz w:val="22"/>
          <w:szCs w:val="22"/>
          <w:lang w:val="en-CA" w:eastAsia="en-CA"/>
        </w:rPr>
        <w:t>To ensure that the proposal content, objectives and aspirations align with future climate mitigation and adaptation: refer to the following documents for gender differentials and data for the region.</w:t>
      </w:r>
    </w:p>
    <w:p w14:paraId="66B8A78E" w14:textId="79946484" w:rsidR="008508CA" w:rsidRPr="008508CA" w:rsidRDefault="005504F2" w:rsidP="008508CA">
      <w:pPr>
        <w:pStyle w:val="ListParagraph"/>
        <w:rPr>
          <w:lang w:eastAsia="en-CA"/>
        </w:rPr>
      </w:pPr>
      <w:hyperlink r:id="rId12" w:history="1">
        <w:r w:rsidR="008508CA" w:rsidRPr="008508CA">
          <w:rPr>
            <w:rStyle w:val="Hyperlink"/>
            <w:lang w:val="en-CA" w:eastAsia="en-CA"/>
          </w:rPr>
          <w:t>https://reliefweb.int/sites/reliefweb.int/files/resources/73800_theclimatecrisisreportesawcarsep20.pdf</w:t>
        </w:r>
      </w:hyperlink>
      <w:r w:rsidR="008508CA">
        <w:rPr>
          <w:lang w:eastAsia="en-CA"/>
        </w:rPr>
        <w:t xml:space="preserve"> </w:t>
      </w:r>
    </w:p>
    <w:p w14:paraId="0F138BA2" w14:textId="49B4D8B4" w:rsidR="008508CA" w:rsidRDefault="005504F2" w:rsidP="008508CA">
      <w:pPr>
        <w:pStyle w:val="ListParagraph"/>
        <w:rPr>
          <w:lang w:eastAsia="en-CA"/>
        </w:rPr>
      </w:pPr>
      <w:hyperlink r:id="rId13" w:anchor="view" w:history="1">
        <w:r w:rsidR="008508CA" w:rsidRPr="008508CA">
          <w:rPr>
            <w:rStyle w:val="Hyperlink"/>
            <w:lang w:val="en-CA" w:eastAsia="en-CA"/>
          </w:rPr>
          <w:t>https://www.unwomen.org/en/digital-library/publications/2020/06/gender-climate-and-security#view</w:t>
        </w:r>
      </w:hyperlink>
      <w:r w:rsidR="00A10C94">
        <w:rPr>
          <w:lang w:eastAsia="en-CA"/>
        </w:rPr>
        <w:t>.</w:t>
      </w:r>
    </w:p>
    <w:p w14:paraId="0420E6F0" w14:textId="7B44F3D8" w:rsidR="002D6025" w:rsidRDefault="002D6025" w:rsidP="008508CA">
      <w:pPr>
        <w:pStyle w:val="ListParagraph"/>
        <w:rPr>
          <w:lang w:eastAsia="en-CA"/>
        </w:rPr>
      </w:pPr>
      <w:r>
        <w:rPr>
          <w:lang w:eastAsia="en-CA"/>
        </w:rPr>
        <w:t>UN Women gender – gap studies in agriculture (add link)</w:t>
      </w:r>
    </w:p>
    <w:p w14:paraId="37D4D558" w14:textId="50E50101" w:rsidR="00E141C9" w:rsidRPr="00D753FA" w:rsidRDefault="00E141C9" w:rsidP="00E141C9">
      <w:pPr>
        <w:pStyle w:val="Heading2"/>
      </w:pPr>
      <w:bookmarkStart w:id="1" w:name="_Toc4585604"/>
      <w:r w:rsidRPr="00D753FA">
        <w:t>Defining “Resilience”</w:t>
      </w:r>
      <w:bookmarkEnd w:id="1"/>
      <w:r w:rsidR="00043D3C">
        <w:t xml:space="preserve"> in the context of climate change</w:t>
      </w:r>
    </w:p>
    <w:p w14:paraId="7B0960EA" w14:textId="77777777" w:rsidR="00E141C9" w:rsidRPr="00043D3C" w:rsidRDefault="00E141C9" w:rsidP="00E141C9">
      <w:pPr>
        <w:rPr>
          <w:rFonts w:ascii="Optima" w:hAnsi="Optima"/>
          <w:sz w:val="22"/>
          <w:szCs w:val="22"/>
        </w:rPr>
      </w:pPr>
      <w:r w:rsidRPr="00043D3C">
        <w:rPr>
          <w:rFonts w:ascii="Optima" w:hAnsi="Optima"/>
          <w:sz w:val="22"/>
          <w:szCs w:val="22"/>
        </w:rPr>
        <w:t xml:space="preserve">The official </w:t>
      </w:r>
      <w:r w:rsidRPr="00043D3C">
        <w:rPr>
          <w:rFonts w:ascii="Optima" w:hAnsi="Optima"/>
          <w:sz w:val="22"/>
          <w:szCs w:val="22"/>
          <w:u w:val="single"/>
        </w:rPr>
        <w:t>Intergovernmental Panel on Climate Change</w:t>
      </w:r>
      <w:r w:rsidRPr="00043D3C">
        <w:rPr>
          <w:rFonts w:ascii="Optima" w:hAnsi="Optima"/>
          <w:sz w:val="22"/>
          <w:szCs w:val="22"/>
        </w:rPr>
        <w:t xml:space="preserve"> (IPCC) definition of resilience is </w:t>
      </w:r>
    </w:p>
    <w:p w14:paraId="31D7E9F1" w14:textId="77777777" w:rsidR="00E141C9" w:rsidRPr="00043D3C" w:rsidRDefault="00E141C9" w:rsidP="00E141C9">
      <w:pPr>
        <w:pStyle w:val="font8"/>
        <w:ind w:left="720"/>
        <w:rPr>
          <w:rStyle w:val="SubtleEmphasis"/>
          <w:rFonts w:ascii="Optima" w:hAnsi="Optima"/>
        </w:rPr>
      </w:pPr>
      <w:r w:rsidRPr="00043D3C">
        <w:rPr>
          <w:rStyle w:val="SubtleEmphasis"/>
          <w:rFonts w:ascii="Optima" w:hAnsi="Optima"/>
        </w:rPr>
        <w:t xml:space="preserve">“the capacity of social, economic, and environmental systems to cope with a hazardous event or trend or disturbance, responding or reorganizing in ways that maintain their essential function, identity, and structure, while also maintaining the capacity for adaptation, learning, and transformation.” </w:t>
      </w:r>
    </w:p>
    <w:p w14:paraId="4336A2FC" w14:textId="77777777" w:rsidR="00E141C9" w:rsidRPr="00043D3C" w:rsidRDefault="00E141C9" w:rsidP="00E141C9">
      <w:pPr>
        <w:rPr>
          <w:rFonts w:ascii="Optima" w:hAnsi="Optima"/>
          <w:sz w:val="22"/>
          <w:szCs w:val="22"/>
        </w:rPr>
      </w:pPr>
      <w:r w:rsidRPr="00043D3C">
        <w:rPr>
          <w:rFonts w:ascii="Optima" w:hAnsi="Optima"/>
          <w:sz w:val="22"/>
          <w:szCs w:val="22"/>
        </w:rPr>
        <w:t xml:space="preserve">According to the IPCC, resilience is the capacity of systems to absorb disturbances while “maintaining the same structure and means of functioning” and to “adapt to stress and change.” </w:t>
      </w:r>
    </w:p>
    <w:p w14:paraId="22176E9F" w14:textId="77777777" w:rsidR="00E141C9" w:rsidRPr="00043D3C" w:rsidRDefault="00E141C9" w:rsidP="00E141C9">
      <w:pPr>
        <w:rPr>
          <w:rFonts w:ascii="Optima" w:eastAsia="Times New Roman" w:hAnsi="Optima"/>
          <w:sz w:val="22"/>
          <w:szCs w:val="22"/>
        </w:rPr>
      </w:pPr>
      <w:r w:rsidRPr="00043D3C">
        <w:rPr>
          <w:rFonts w:ascii="Optima" w:hAnsi="Optima"/>
          <w:sz w:val="22"/>
          <w:szCs w:val="22"/>
        </w:rPr>
        <w:t>The Post-Carbon Institute (PCI) uses a version of this definition:</w:t>
      </w:r>
    </w:p>
    <w:p w14:paraId="77FB91C4" w14:textId="77777777" w:rsidR="00E141C9" w:rsidRPr="00043D3C" w:rsidRDefault="00E141C9" w:rsidP="00E141C9">
      <w:pPr>
        <w:pStyle w:val="font8"/>
        <w:ind w:left="720"/>
        <w:rPr>
          <w:rStyle w:val="SubtleEmphasis"/>
          <w:rFonts w:ascii="Optima" w:hAnsi="Optima"/>
        </w:rPr>
      </w:pPr>
      <w:r w:rsidRPr="00043D3C">
        <w:rPr>
          <w:rStyle w:val="SubtleEmphasis"/>
          <w:rFonts w:ascii="Optima" w:hAnsi="Optima"/>
        </w:rPr>
        <w:t>“Resilience is the ability of a system – like a family, a country, or Earth’s biosphere – to cope with short-term disruptions and adapt to long-term changes without losing its essential character</w:t>
      </w:r>
      <w:r w:rsidRPr="00043D3C">
        <w:rPr>
          <w:rStyle w:val="SubtleEmphasis"/>
          <w:rFonts w:ascii="Optima" w:hAnsi="Optima"/>
        </w:rPr>
        <w:endnoteReference w:id="1"/>
      </w:r>
      <w:r w:rsidRPr="00043D3C">
        <w:rPr>
          <w:rStyle w:val="SubtleEmphasis"/>
          <w:rFonts w:ascii="Optima" w:hAnsi="Optima"/>
        </w:rPr>
        <w:t>”</w:t>
      </w:r>
    </w:p>
    <w:p w14:paraId="0913FB66" w14:textId="77777777" w:rsidR="00E141C9" w:rsidRPr="00043D3C" w:rsidRDefault="00E141C9" w:rsidP="00E141C9">
      <w:pPr>
        <w:pStyle w:val="font8"/>
        <w:rPr>
          <w:rFonts w:ascii="Optima" w:hAnsi="Optima"/>
        </w:rPr>
      </w:pPr>
      <w:r w:rsidRPr="00043D3C">
        <w:rPr>
          <w:rFonts w:ascii="Optima" w:hAnsi="Optima"/>
        </w:rPr>
        <w:t xml:space="preserve">The PCI further identifies four crises confronting societies today: </w:t>
      </w:r>
    </w:p>
    <w:p w14:paraId="5EA040CF" w14:textId="77777777" w:rsidR="00E141C9" w:rsidRPr="00043D3C" w:rsidRDefault="00E141C9" w:rsidP="00E141C9">
      <w:pPr>
        <w:pStyle w:val="ListParagraph"/>
        <w:numPr>
          <w:ilvl w:val="0"/>
          <w:numId w:val="7"/>
        </w:numPr>
        <w:rPr>
          <w:sz w:val="22"/>
          <w:szCs w:val="22"/>
        </w:rPr>
      </w:pPr>
      <w:r w:rsidRPr="00043D3C">
        <w:rPr>
          <w:sz w:val="22"/>
          <w:szCs w:val="22"/>
        </w:rPr>
        <w:t xml:space="preserve">environmental (ecosystems in crisis); </w:t>
      </w:r>
    </w:p>
    <w:p w14:paraId="44E32D59" w14:textId="77777777" w:rsidR="00E141C9" w:rsidRPr="00043D3C" w:rsidRDefault="00E141C9" w:rsidP="00E141C9">
      <w:pPr>
        <w:pStyle w:val="ListParagraph"/>
        <w:numPr>
          <w:ilvl w:val="0"/>
          <w:numId w:val="7"/>
        </w:numPr>
        <w:rPr>
          <w:sz w:val="22"/>
          <w:szCs w:val="22"/>
        </w:rPr>
      </w:pPr>
      <w:r w:rsidRPr="00043D3C">
        <w:rPr>
          <w:sz w:val="22"/>
          <w:szCs w:val="22"/>
        </w:rPr>
        <w:t xml:space="preserve">energy (dependence on fossil fuels); </w:t>
      </w:r>
    </w:p>
    <w:p w14:paraId="5A4F9B9A" w14:textId="77777777" w:rsidR="00E141C9" w:rsidRPr="00043D3C" w:rsidRDefault="00E141C9" w:rsidP="00E141C9">
      <w:pPr>
        <w:pStyle w:val="ListParagraph"/>
        <w:numPr>
          <w:ilvl w:val="0"/>
          <w:numId w:val="7"/>
        </w:numPr>
        <w:rPr>
          <w:sz w:val="22"/>
          <w:szCs w:val="22"/>
        </w:rPr>
      </w:pPr>
      <w:r w:rsidRPr="00043D3C">
        <w:rPr>
          <w:sz w:val="22"/>
          <w:szCs w:val="22"/>
        </w:rPr>
        <w:t xml:space="preserve">economic (structures geared for constant growth); and </w:t>
      </w:r>
    </w:p>
    <w:p w14:paraId="3B114ED8" w14:textId="0C56A88A" w:rsidR="00E141C9" w:rsidRPr="00043D3C" w:rsidRDefault="00E141C9" w:rsidP="00E141C9">
      <w:pPr>
        <w:pStyle w:val="ListParagraph"/>
        <w:numPr>
          <w:ilvl w:val="0"/>
          <w:numId w:val="7"/>
        </w:numPr>
        <w:rPr>
          <w:sz w:val="22"/>
          <w:szCs w:val="22"/>
        </w:rPr>
      </w:pPr>
      <w:r w:rsidRPr="00043D3C">
        <w:rPr>
          <w:sz w:val="22"/>
          <w:szCs w:val="22"/>
        </w:rPr>
        <w:t>equity (</w:t>
      </w:r>
      <w:r w:rsidRPr="009805E9">
        <w:rPr>
          <w:sz w:val="22"/>
          <w:szCs w:val="22"/>
        </w:rPr>
        <w:t>promotion</w:t>
      </w:r>
      <w:r w:rsidRPr="00043D3C">
        <w:rPr>
          <w:sz w:val="22"/>
          <w:szCs w:val="22"/>
        </w:rPr>
        <w:t xml:space="preserve"> of the worst inequalities).</w:t>
      </w:r>
    </w:p>
    <w:p w14:paraId="220A7D87" w14:textId="7557C931" w:rsidR="00E141C9" w:rsidRPr="00043D3C" w:rsidRDefault="00E141C9" w:rsidP="00E141C9">
      <w:pPr>
        <w:pStyle w:val="Heading3"/>
        <w:rPr>
          <w:rFonts w:ascii="Optima" w:hAnsi="Optima"/>
          <w:iCs/>
          <w:sz w:val="22"/>
          <w:szCs w:val="22"/>
        </w:rPr>
      </w:pPr>
      <w:r w:rsidRPr="00043D3C">
        <w:rPr>
          <w:rStyle w:val="Emphasis"/>
          <w:rFonts w:ascii="Optima" w:hAnsi="Optima"/>
          <w:sz w:val="22"/>
          <w:szCs w:val="22"/>
        </w:rPr>
        <w:lastRenderedPageBreak/>
        <w:t xml:space="preserve">The socio-ecological dimensions of resilience </w:t>
      </w:r>
    </w:p>
    <w:p w14:paraId="077E5B58" w14:textId="77777777" w:rsidR="00E141C9" w:rsidRPr="00043D3C" w:rsidRDefault="00E141C9" w:rsidP="00E141C9">
      <w:pPr>
        <w:rPr>
          <w:rFonts w:ascii="Optima" w:hAnsi="Optima"/>
          <w:sz w:val="22"/>
          <w:szCs w:val="22"/>
        </w:rPr>
      </w:pPr>
      <w:r w:rsidRPr="00043D3C">
        <w:rPr>
          <w:rFonts w:ascii="Optima" w:hAnsi="Optima"/>
          <w:sz w:val="22"/>
          <w:szCs w:val="22"/>
        </w:rPr>
        <w:t xml:space="preserve">A comprehensive climate resilience agenda could address all four spheres of resilience and formulate a ‘higher consciousness’ of what is at stake.  </w:t>
      </w:r>
      <w:r w:rsidRPr="00043D3C">
        <w:rPr>
          <w:rStyle w:val="Emphasis"/>
          <w:rFonts w:ascii="Optima" w:hAnsi="Optima"/>
          <w:sz w:val="22"/>
          <w:szCs w:val="22"/>
        </w:rPr>
        <w:t xml:space="preserve">Resilience therefore is multifaceted concept to be understood and measured across multiple social dimensions, including physical, social, economic, institutional, and ecological fronts. </w:t>
      </w:r>
      <w:bookmarkStart w:id="2" w:name="_Toc4585606"/>
    </w:p>
    <w:p w14:paraId="57FA43F4" w14:textId="77777777" w:rsidR="00043D3C" w:rsidRDefault="00043D3C" w:rsidP="00043D3C">
      <w:pPr>
        <w:pStyle w:val="Heading2"/>
      </w:pPr>
      <w:r>
        <w:t>Align proposal to existing UN frameworks</w:t>
      </w:r>
    </w:p>
    <w:p w14:paraId="370DC5E7" w14:textId="77777777" w:rsidR="00043D3C" w:rsidRDefault="00043D3C" w:rsidP="00043D3C">
      <w:pPr>
        <w:rPr>
          <w:rFonts w:ascii="Optima" w:eastAsia="Times New Roman" w:hAnsi="Optima"/>
          <w:sz w:val="22"/>
          <w:szCs w:val="22"/>
        </w:rPr>
      </w:pPr>
      <w:r w:rsidRPr="008508CA">
        <w:rPr>
          <w:rFonts w:ascii="Optima" w:hAnsi="Optima"/>
          <w:sz w:val="22"/>
          <w:szCs w:val="22"/>
          <w:lang w:eastAsia="en-CA"/>
        </w:rPr>
        <w:t>Build on empowering women in their knowledge of and roles in reinforcing and stewarding through nature-based solutions (NBS) by r</w:t>
      </w:r>
      <w:r w:rsidRPr="008508CA">
        <w:rPr>
          <w:rFonts w:ascii="Optima" w:eastAsia="Times New Roman" w:hAnsi="Optima"/>
          <w:sz w:val="22"/>
          <w:szCs w:val="22"/>
        </w:rPr>
        <w:t xml:space="preserve">eferring to the commitments outlined in the </w:t>
      </w:r>
      <w:r w:rsidRPr="002D6025">
        <w:rPr>
          <w:rStyle w:val="IntenseEmphasis"/>
        </w:rPr>
        <w:t>2021-2030 UN Decade on Ecosystem Restoration,</w:t>
      </w:r>
      <w:r w:rsidRPr="008508CA">
        <w:rPr>
          <w:rFonts w:ascii="Optima" w:eastAsia="Times New Roman" w:hAnsi="Optima"/>
          <w:sz w:val="22"/>
          <w:szCs w:val="22"/>
        </w:rPr>
        <w:t xml:space="preserve"> </w:t>
      </w:r>
      <w:r>
        <w:rPr>
          <w:rFonts w:ascii="Optima" w:eastAsia="Times New Roman" w:hAnsi="Optima"/>
          <w:sz w:val="22"/>
          <w:szCs w:val="22"/>
        </w:rPr>
        <w:t>shows</w:t>
      </w:r>
      <w:r w:rsidRPr="008508CA">
        <w:rPr>
          <w:rFonts w:ascii="Optima" w:eastAsia="Times New Roman" w:hAnsi="Optima"/>
          <w:sz w:val="22"/>
          <w:szCs w:val="22"/>
        </w:rPr>
        <w:t xml:space="preserve"> promising </w:t>
      </w:r>
      <w:hyperlink r:id="rId14" w:tgtFrame="_blank" w:history="1">
        <w:r w:rsidRPr="008508CA">
          <w:rPr>
            <w:rStyle w:val="Hyperlink"/>
            <w:rFonts w:ascii="Optima" w:eastAsia="Times New Roman" w:hAnsi="Optima"/>
            <w:sz w:val="22"/>
            <w:szCs w:val="22"/>
          </w:rPr>
          <w:t>signs of new energy</w:t>
        </w:r>
      </w:hyperlink>
      <w:r w:rsidRPr="008508CA">
        <w:rPr>
          <w:rFonts w:ascii="Optima" w:eastAsia="Times New Roman" w:hAnsi="Optima"/>
          <w:sz w:val="22"/>
          <w:szCs w:val="22"/>
        </w:rPr>
        <w:t xml:space="preserve"> in NBS commitments from governments, companies, and communities.</w:t>
      </w:r>
    </w:p>
    <w:p w14:paraId="266E0CBB" w14:textId="77777777" w:rsidR="00043D3C" w:rsidRPr="00A10C94" w:rsidRDefault="00043D3C" w:rsidP="00043D3C">
      <w:pPr>
        <w:rPr>
          <w:rFonts w:ascii="Optima" w:hAnsi="Optima"/>
          <w:sz w:val="22"/>
          <w:szCs w:val="22"/>
          <w:lang w:eastAsia="en-CA"/>
        </w:rPr>
      </w:pPr>
    </w:p>
    <w:p w14:paraId="66EB254B" w14:textId="70EBB0DF" w:rsidR="00043D3C" w:rsidRPr="00040EE2" w:rsidRDefault="00043D3C" w:rsidP="00043D3C">
      <w:pPr>
        <w:pStyle w:val="BodyText"/>
        <w:rPr>
          <w:rFonts w:ascii="Optima" w:hAnsi="Optima"/>
          <w:sz w:val="22"/>
          <w:szCs w:val="22"/>
          <w:lang w:val="en-CA" w:eastAsia="en-CA"/>
        </w:rPr>
      </w:pPr>
      <w:r>
        <w:rPr>
          <w:rFonts w:ascii="Optima" w:hAnsi="Optima"/>
          <w:sz w:val="22"/>
          <w:szCs w:val="22"/>
          <w:lang w:val="en-CA" w:eastAsia="en-CA"/>
        </w:rPr>
        <w:t xml:space="preserve">A review of project </w:t>
      </w:r>
      <w:hyperlink r:id="rId15" w:history="1">
        <w:r w:rsidRPr="00040EE2">
          <w:rPr>
            <w:rStyle w:val="Hyperlink"/>
            <w:rFonts w:ascii="Optima" w:hAnsi="Optima"/>
            <w:sz w:val="22"/>
            <w:szCs w:val="22"/>
            <w:lang w:val="en-CA" w:eastAsia="en-CA"/>
          </w:rPr>
          <w:t>proposals submitted to the GEF</w:t>
        </w:r>
      </w:hyperlink>
      <w:r>
        <w:rPr>
          <w:rFonts w:ascii="Optima" w:hAnsi="Optima"/>
          <w:sz w:val="22"/>
          <w:szCs w:val="22"/>
          <w:lang w:val="en-CA" w:eastAsia="en-CA"/>
        </w:rPr>
        <w:t xml:space="preserve"> shows the interest in building resilience into climate projects. </w:t>
      </w:r>
      <w:r w:rsidRPr="008508CA">
        <w:rPr>
          <w:rFonts w:ascii="Optima" w:hAnsi="Optima"/>
          <w:sz w:val="22"/>
          <w:szCs w:val="22"/>
        </w:rPr>
        <w:t>Protecting and restoring natural places</w:t>
      </w:r>
      <w:r w:rsidR="00CF2AEA">
        <w:rPr>
          <w:rFonts w:ascii="Optima" w:hAnsi="Optima"/>
          <w:sz w:val="22"/>
          <w:szCs w:val="22"/>
        </w:rPr>
        <w:t xml:space="preserve"> and resources (</w:t>
      </w:r>
      <w:proofErr w:type="spellStart"/>
      <w:r w:rsidR="00CF2AEA">
        <w:rPr>
          <w:rFonts w:ascii="Optima" w:hAnsi="Optima"/>
          <w:sz w:val="22"/>
          <w:szCs w:val="22"/>
        </w:rPr>
        <w:t>e.g</w:t>
      </w:r>
      <w:proofErr w:type="spellEnd"/>
      <w:r w:rsidR="00CF2AEA">
        <w:rPr>
          <w:rFonts w:ascii="Optima" w:hAnsi="Optima"/>
          <w:sz w:val="22"/>
          <w:szCs w:val="22"/>
        </w:rPr>
        <w:t xml:space="preserve"> forests)</w:t>
      </w:r>
      <w:r w:rsidRPr="008508CA">
        <w:rPr>
          <w:rFonts w:ascii="Optima" w:hAnsi="Optima"/>
          <w:sz w:val="22"/>
          <w:szCs w:val="22"/>
        </w:rPr>
        <w:t>, is a public health issue, just as much as it is a climate action issue, a biodiversity conservation issue, and a water security issue. Far from fearing nature as a source of pandemic, we need to recognize that we depend on our Earth’s good health. Healthy ecosystems provide food, timber, and medicine; sequester carbon; absorb floods and storm surges; filter our air; purify our water; and provide us with an endless source of beauty, recreation, and spiritual and cultural well-being.  Empowering women through their</w:t>
      </w:r>
      <w:r w:rsidRPr="008508CA">
        <w:rPr>
          <w:rFonts w:ascii="Optima" w:hAnsi="Optima"/>
          <w:sz w:val="22"/>
          <w:szCs w:val="22"/>
          <w:lang w:val="en-CA" w:eastAsia="en-CA"/>
        </w:rPr>
        <w:t xml:space="preserve"> control, management of and reproduction of local </w:t>
      </w:r>
      <w:r w:rsidR="003A42F6">
        <w:rPr>
          <w:rFonts w:ascii="Optima" w:hAnsi="Optima"/>
          <w:sz w:val="22"/>
          <w:szCs w:val="22"/>
          <w:lang w:val="en-CA" w:eastAsia="en-CA"/>
        </w:rPr>
        <w:t xml:space="preserve">indigenous </w:t>
      </w:r>
      <w:r w:rsidRPr="008508CA">
        <w:rPr>
          <w:rFonts w:ascii="Optima" w:hAnsi="Optima"/>
          <w:sz w:val="22"/>
          <w:szCs w:val="22"/>
          <w:lang w:val="en-CA" w:eastAsia="en-CA"/>
        </w:rPr>
        <w:t>knowledge on local seeds, biodiverse eco-systems, natural based integrated pest management, nurturing of soils, sequestering carbon is the niche area for UN Women to lever.</w:t>
      </w:r>
    </w:p>
    <w:p w14:paraId="66029366" w14:textId="4F29CAF0" w:rsidR="00043D3C" w:rsidRDefault="00043D3C" w:rsidP="00043D3C">
      <w:pPr>
        <w:pStyle w:val="NormalWeb"/>
        <w:rPr>
          <w:rFonts w:ascii="Optima" w:hAnsi="Optima"/>
          <w:sz w:val="22"/>
          <w:szCs w:val="22"/>
        </w:rPr>
      </w:pPr>
      <w:r w:rsidRPr="008508CA">
        <w:rPr>
          <w:rFonts w:ascii="Optima" w:hAnsi="Optima"/>
          <w:sz w:val="22"/>
          <w:szCs w:val="22"/>
        </w:rPr>
        <w:t xml:space="preserve">Investments in healthy landscapes cost-effectively help ensure clean, reliable water supplies. They prevent soil erosion, improve soil fertility and aquatic productivity, and help to buffer against storms and floods. These investments also have climate co-benefits, especially if carefully designed. </w:t>
      </w:r>
      <w:r w:rsidR="00A006CB">
        <w:rPr>
          <w:rFonts w:ascii="Optima" w:hAnsi="Optima"/>
          <w:sz w:val="22"/>
          <w:szCs w:val="22"/>
        </w:rPr>
        <w:t>Landscape management i</w:t>
      </w:r>
      <w:r w:rsidRPr="008508CA">
        <w:rPr>
          <w:rFonts w:ascii="Optima" w:hAnsi="Optima"/>
          <w:sz w:val="22"/>
          <w:szCs w:val="22"/>
        </w:rPr>
        <w:t>nterventions like reforestation</w:t>
      </w:r>
      <w:r w:rsidR="003A42F6">
        <w:rPr>
          <w:rFonts w:ascii="Optima" w:hAnsi="Optima"/>
          <w:sz w:val="22"/>
          <w:szCs w:val="22"/>
        </w:rPr>
        <w:t xml:space="preserve"> programm</w:t>
      </w:r>
      <w:r w:rsidR="007717A6">
        <w:rPr>
          <w:rFonts w:ascii="Optima" w:hAnsi="Optima"/>
          <w:sz w:val="22"/>
          <w:szCs w:val="22"/>
        </w:rPr>
        <w:t>e</w:t>
      </w:r>
      <w:r w:rsidR="003A42F6">
        <w:rPr>
          <w:rFonts w:ascii="Optima" w:hAnsi="Optima"/>
          <w:sz w:val="22"/>
          <w:szCs w:val="22"/>
        </w:rPr>
        <w:t>s</w:t>
      </w:r>
      <w:r w:rsidRPr="008508CA">
        <w:rPr>
          <w:rFonts w:ascii="Optima" w:hAnsi="Optima"/>
          <w:sz w:val="22"/>
          <w:szCs w:val="22"/>
        </w:rPr>
        <w:t xml:space="preserve"> or wetland restoration support not only water security but also climate mitigation, through enhanced carbon sequestration and by reducing the need for ca</w:t>
      </w:r>
      <w:r>
        <w:rPr>
          <w:rFonts w:ascii="Optima" w:hAnsi="Optima"/>
          <w:sz w:val="22"/>
          <w:szCs w:val="22"/>
        </w:rPr>
        <w:t>rbon-intensive infrastructure. All t</w:t>
      </w:r>
      <w:r w:rsidRPr="008508CA">
        <w:rPr>
          <w:rFonts w:ascii="Optima" w:hAnsi="Optima"/>
          <w:sz w:val="22"/>
          <w:szCs w:val="22"/>
        </w:rPr>
        <w:t xml:space="preserve">hese </w:t>
      </w:r>
      <w:r>
        <w:rPr>
          <w:rFonts w:ascii="Optima" w:hAnsi="Optima"/>
          <w:sz w:val="22"/>
          <w:szCs w:val="22"/>
        </w:rPr>
        <w:t>investments enhance resilience.</w:t>
      </w:r>
    </w:p>
    <w:p w14:paraId="0BDD9224" w14:textId="63F2F384" w:rsidR="00043D3C" w:rsidRPr="00043D3C" w:rsidRDefault="00043D3C" w:rsidP="00043D3C">
      <w:pPr>
        <w:pStyle w:val="NormalWeb"/>
        <w:rPr>
          <w:rFonts w:ascii="Optima" w:hAnsi="Optima" w:cs="Times"/>
          <w:color w:val="141A1C"/>
          <w:sz w:val="22"/>
          <w:szCs w:val="29"/>
        </w:rPr>
      </w:pPr>
      <w:r>
        <w:rPr>
          <w:rFonts w:ascii="Optima" w:hAnsi="Optima"/>
          <w:sz w:val="22"/>
          <w:szCs w:val="22"/>
        </w:rPr>
        <w:t xml:space="preserve">The </w:t>
      </w:r>
      <w:r w:rsidRPr="002D6025">
        <w:rPr>
          <w:rStyle w:val="IntenseEmphasis"/>
        </w:rPr>
        <w:t>Sendai Framework for Disaster Risk Reduction (2015-2030)</w:t>
      </w:r>
      <w:r>
        <w:rPr>
          <w:rFonts w:ascii="Optima" w:hAnsi="Optima"/>
          <w:sz w:val="22"/>
          <w:szCs w:val="22"/>
        </w:rPr>
        <w:t xml:space="preserve"> is an important reference point</w:t>
      </w:r>
      <w:r w:rsidR="003A42F6">
        <w:rPr>
          <w:rFonts w:ascii="Optima" w:hAnsi="Optima"/>
          <w:sz w:val="22"/>
          <w:szCs w:val="22"/>
        </w:rPr>
        <w:t>,</w:t>
      </w:r>
      <w:r>
        <w:rPr>
          <w:rFonts w:ascii="Optima" w:hAnsi="Optima"/>
          <w:sz w:val="22"/>
          <w:szCs w:val="22"/>
        </w:rPr>
        <w:t xml:space="preserve"> </w:t>
      </w:r>
      <w:r w:rsidRPr="002D6025">
        <w:rPr>
          <w:rFonts w:ascii="Optima" w:hAnsi="Optima" w:cs="Times"/>
          <w:color w:val="141A1C"/>
          <w:sz w:val="22"/>
          <w:szCs w:val="29"/>
        </w:rPr>
        <w:t xml:space="preserve">Global and regional frameworks have recognized the role of gender in DRR and building resilience of communities. The Sendai Framework makes provision for the consideration of gender equality. The framework states that governments should engage all relevant stakeholders (including women, children, young people and people with disabilities) in the design and implementation of policies, plans and standards. </w:t>
      </w:r>
      <w:r>
        <w:rPr>
          <w:rFonts w:ascii="Optima" w:hAnsi="Optima" w:cs="Times"/>
          <w:color w:val="141A1C"/>
          <w:sz w:val="22"/>
          <w:szCs w:val="29"/>
        </w:rPr>
        <w:t xml:space="preserve"> </w:t>
      </w:r>
      <w:r w:rsidRPr="002D6025">
        <w:rPr>
          <w:rFonts w:ascii="Optima" w:hAnsi="Optima" w:cs="Times"/>
          <w:color w:val="141A1C"/>
          <w:sz w:val="22"/>
          <w:szCs w:val="29"/>
        </w:rPr>
        <w:t xml:space="preserve">The POA for implementation of the Sendai Framework in Africa also seeks to strengthen mechanisms, frameworks and capacities at national and sub-national and local levels for mainstreaming, implementing and coordinating gender-sensitive DRR strategies and programmes. </w:t>
      </w:r>
    </w:p>
    <w:p w14:paraId="1582F465" w14:textId="77777777" w:rsidR="00E141C9" w:rsidRPr="00A1671A" w:rsidRDefault="00E141C9" w:rsidP="00E141C9">
      <w:pPr>
        <w:pStyle w:val="Heading2"/>
      </w:pPr>
      <w:r>
        <w:t>The systems of resilience</w:t>
      </w:r>
      <w:bookmarkEnd w:id="2"/>
    </w:p>
    <w:p w14:paraId="5BE68DB9" w14:textId="77777777" w:rsidR="00E141C9" w:rsidRDefault="00E141C9" w:rsidP="00E141C9">
      <w:pPr>
        <w:rPr>
          <w:rFonts w:ascii="Optima" w:hAnsi="Optima"/>
          <w:sz w:val="22"/>
        </w:rPr>
      </w:pPr>
      <w:r w:rsidRPr="00043D3C">
        <w:rPr>
          <w:rFonts w:ascii="Optima" w:hAnsi="Optima"/>
          <w:sz w:val="22"/>
        </w:rPr>
        <w:t xml:space="preserve">Most definitions of resilience, whether given by the </w:t>
      </w:r>
      <w:hyperlink r:id="rId16" w:history="1">
        <w:r w:rsidRPr="00043D3C">
          <w:rPr>
            <w:rStyle w:val="Hyperlink"/>
            <w:rFonts w:ascii="Optima" w:hAnsi="Optima"/>
            <w:color w:val="3366FF"/>
            <w:sz w:val="22"/>
          </w:rPr>
          <w:t>IPCC</w:t>
        </w:r>
      </w:hyperlink>
      <w:r w:rsidRPr="00043D3C">
        <w:rPr>
          <w:rFonts w:ascii="Optima" w:hAnsi="Optima"/>
          <w:sz w:val="22"/>
        </w:rPr>
        <w:t xml:space="preserve">, or the </w:t>
      </w:r>
      <w:hyperlink r:id="rId17" w:history="1">
        <w:r w:rsidRPr="00043D3C">
          <w:rPr>
            <w:rStyle w:val="Hyperlink"/>
            <w:rFonts w:ascii="Optima" w:hAnsi="Optima"/>
            <w:color w:val="3366FF"/>
            <w:sz w:val="22"/>
          </w:rPr>
          <w:t>Third National Climate Assessment</w:t>
        </w:r>
      </w:hyperlink>
      <w:r w:rsidRPr="00043D3C">
        <w:rPr>
          <w:rFonts w:ascii="Optima" w:hAnsi="Optima"/>
          <w:sz w:val="22"/>
        </w:rPr>
        <w:t xml:space="preserve">, characterize it as an “ability” or a “capacity” or a “capability.” Yet conceiving of </w:t>
      </w:r>
      <w:r w:rsidRPr="00043D3C">
        <w:rPr>
          <w:rFonts w:ascii="Optima" w:hAnsi="Optima"/>
          <w:sz w:val="22"/>
        </w:rPr>
        <w:lastRenderedPageBreak/>
        <w:t xml:space="preserve">resilience as a capability (as opposed to a process, for example) does not necessarily imply its inherent presence in systems, networks, or structures. </w:t>
      </w:r>
    </w:p>
    <w:p w14:paraId="231558E1" w14:textId="77777777" w:rsidR="00043D3C" w:rsidRPr="00043D3C" w:rsidRDefault="00043D3C" w:rsidP="00E141C9">
      <w:pPr>
        <w:rPr>
          <w:rFonts w:ascii="Optima" w:hAnsi="Optima"/>
          <w:sz w:val="22"/>
        </w:rPr>
      </w:pPr>
    </w:p>
    <w:p w14:paraId="36D7D38A" w14:textId="77777777" w:rsidR="00E141C9" w:rsidRPr="00043D3C" w:rsidRDefault="00E141C9" w:rsidP="00E141C9">
      <w:pPr>
        <w:rPr>
          <w:rFonts w:ascii="Optima" w:hAnsi="Optima"/>
          <w:sz w:val="22"/>
          <w:szCs w:val="22"/>
        </w:rPr>
      </w:pPr>
      <w:r w:rsidRPr="00043D3C">
        <w:rPr>
          <w:rFonts w:ascii="Optima" w:hAnsi="Optima"/>
          <w:sz w:val="22"/>
          <w:szCs w:val="22"/>
        </w:rPr>
        <w:t>Systems’ resilience capacity is a function of managing risk across three factors: hazard, exposure, and vulnerability. In other words, the extent to which systems can withstand and recover from climate change impacts depends on the severity of a given hazard, the likelihood</w:t>
      </w:r>
      <w:r w:rsidRPr="00043D3C">
        <w:rPr>
          <w:sz w:val="22"/>
          <w:szCs w:val="22"/>
        </w:rPr>
        <w:t xml:space="preserve"> </w:t>
      </w:r>
      <w:r w:rsidRPr="00043D3C">
        <w:rPr>
          <w:rFonts w:ascii="Optima" w:hAnsi="Optima"/>
          <w:sz w:val="22"/>
          <w:szCs w:val="22"/>
        </w:rPr>
        <w:t>that the hazard will affect the system, and the vulnerability of the system assuming it’s fully exposed to the hazard.</w:t>
      </w:r>
    </w:p>
    <w:p w14:paraId="04FF77AC" w14:textId="77777777" w:rsidR="00043D3C" w:rsidRDefault="00043D3C" w:rsidP="00043D3C">
      <w:pPr>
        <w:rPr>
          <w:rFonts w:ascii="Optima" w:hAnsi="Optima"/>
          <w:sz w:val="22"/>
          <w:szCs w:val="22"/>
        </w:rPr>
      </w:pPr>
    </w:p>
    <w:p w14:paraId="77EED964" w14:textId="7106B921" w:rsidR="00E141C9" w:rsidRPr="00043D3C" w:rsidRDefault="00E141C9" w:rsidP="00043D3C">
      <w:pPr>
        <w:rPr>
          <w:rFonts w:ascii="Optima" w:hAnsi="Optima"/>
        </w:rPr>
      </w:pPr>
      <w:r w:rsidRPr="00043D3C">
        <w:rPr>
          <w:rFonts w:ascii="Optima" w:hAnsi="Optima"/>
          <w:sz w:val="22"/>
          <w:szCs w:val="22"/>
        </w:rPr>
        <w:t>Applying a gender-based analysis within this context requires a two-pronged approach to support a symbiotic relationship between eco-systems and social systems (which is also</w:t>
      </w:r>
      <w:r w:rsidRPr="00043D3C">
        <w:rPr>
          <w:rFonts w:ascii="Optima" w:hAnsi="Optima"/>
        </w:rPr>
        <w:t xml:space="preserve"> referred to in some disciplines as human ecology). The unintended consequences of further entrenching economic and political systems (business as usual) that deepen / widen society </w:t>
      </w:r>
      <w:r w:rsidR="00A006CB">
        <w:rPr>
          <w:rFonts w:ascii="Optima" w:hAnsi="Optima"/>
        </w:rPr>
        <w:t xml:space="preserve">inequalities </w:t>
      </w:r>
      <w:r w:rsidRPr="00043D3C">
        <w:rPr>
          <w:rFonts w:ascii="Optima" w:hAnsi="Optima"/>
        </w:rPr>
        <w:t>and that favour one section of society over another, will serve only to undermine or compromise society’s resilience to and recovery from climate related hazards or disasters.</w:t>
      </w:r>
      <w:bookmarkStart w:id="3" w:name="_Toc4585605"/>
    </w:p>
    <w:p w14:paraId="2116CEC3" w14:textId="77777777" w:rsidR="00E141C9" w:rsidRPr="00A1671A" w:rsidRDefault="00E141C9" w:rsidP="00E141C9">
      <w:pPr>
        <w:pStyle w:val="Heading2"/>
      </w:pPr>
      <w:r w:rsidRPr="00B12CB1">
        <w:t xml:space="preserve">Resilience from a </w:t>
      </w:r>
      <w:r>
        <w:t xml:space="preserve">relational </w:t>
      </w:r>
      <w:r w:rsidRPr="00B12CB1">
        <w:t xml:space="preserve">and </w:t>
      </w:r>
      <w:r>
        <w:t>gender perspective</w:t>
      </w:r>
      <w:bookmarkEnd w:id="3"/>
    </w:p>
    <w:p w14:paraId="44EECF8A" w14:textId="77777777" w:rsidR="00E141C9" w:rsidRPr="00043D3C" w:rsidRDefault="00E141C9" w:rsidP="00E141C9">
      <w:pPr>
        <w:rPr>
          <w:rFonts w:ascii="Optima" w:hAnsi="Optima"/>
          <w:sz w:val="22"/>
        </w:rPr>
      </w:pPr>
      <w:r w:rsidRPr="00043D3C">
        <w:rPr>
          <w:rFonts w:ascii="Optima" w:hAnsi="Optima"/>
          <w:sz w:val="22"/>
        </w:rPr>
        <w:t xml:space="preserve">The PCI approach, for example, puts its emphasis on </w:t>
      </w:r>
      <w:r w:rsidRPr="00043D3C">
        <w:rPr>
          <w:rFonts w:ascii="Optima" w:hAnsi="Optima"/>
          <w:i/>
          <w:iCs/>
          <w:sz w:val="22"/>
        </w:rPr>
        <w:t>community</w:t>
      </w:r>
      <w:r w:rsidRPr="00043D3C">
        <w:rPr>
          <w:rFonts w:ascii="Optima" w:hAnsi="Optima"/>
          <w:sz w:val="22"/>
        </w:rPr>
        <w:t xml:space="preserve"> as the key to resilience.</w:t>
      </w:r>
    </w:p>
    <w:p w14:paraId="189CAD7D" w14:textId="77777777" w:rsidR="00E141C9" w:rsidRDefault="00E141C9" w:rsidP="00E141C9">
      <w:pPr>
        <w:ind w:left="720"/>
        <w:rPr>
          <w:rStyle w:val="SubtleEmphasis"/>
          <w:rFonts w:ascii="Optima" w:hAnsi="Optima"/>
          <w:sz w:val="22"/>
        </w:rPr>
      </w:pPr>
      <w:r w:rsidRPr="00043D3C">
        <w:rPr>
          <w:rStyle w:val="SubtleEmphasis"/>
          <w:rFonts w:ascii="Optima" w:hAnsi="Optima"/>
          <w:sz w:val="22"/>
        </w:rPr>
        <w:t xml:space="preserve">“Resilience breaks the mammoth of climate change into locally manageable tasks such as reducing increased flood risk due to sea-level rise or preparing agricultural markets for longer droughts due to higher temperatures. Resilience underscores the specific impacts of climate change for individual communities.” </w:t>
      </w:r>
    </w:p>
    <w:p w14:paraId="579EC358" w14:textId="77777777" w:rsidR="00043D3C" w:rsidRPr="00043D3C" w:rsidRDefault="00043D3C" w:rsidP="00E141C9">
      <w:pPr>
        <w:ind w:left="720"/>
        <w:rPr>
          <w:rStyle w:val="SubtleEmphasis"/>
          <w:rFonts w:ascii="Optima" w:hAnsi="Optima"/>
          <w:sz w:val="22"/>
        </w:rPr>
      </w:pPr>
    </w:p>
    <w:p w14:paraId="4DB84B68" w14:textId="77777777" w:rsidR="00E141C9" w:rsidRPr="00043D3C" w:rsidRDefault="00E141C9" w:rsidP="00E141C9">
      <w:pPr>
        <w:rPr>
          <w:rFonts w:ascii="Optima" w:hAnsi="Optima"/>
          <w:sz w:val="22"/>
        </w:rPr>
      </w:pPr>
      <w:r w:rsidRPr="00043D3C">
        <w:rPr>
          <w:rFonts w:ascii="Optima" w:hAnsi="Optima"/>
          <w:sz w:val="22"/>
        </w:rPr>
        <w:t>This is where developing community cohesion, social inclusion</w:t>
      </w:r>
      <w:r w:rsidRPr="00043D3C">
        <w:rPr>
          <w:rStyle w:val="EndnoteReference"/>
          <w:rFonts w:ascii="Optima" w:hAnsi="Optima"/>
          <w:sz w:val="22"/>
        </w:rPr>
        <w:endnoteReference w:id="2"/>
      </w:r>
      <w:r w:rsidRPr="00043D3C">
        <w:rPr>
          <w:rFonts w:ascii="Optima" w:hAnsi="Optima"/>
          <w:sz w:val="22"/>
        </w:rPr>
        <w:t xml:space="preserve"> and gender relationships with natural and built environments and institutions becomes fundamentally important to climate-related resilience.</w:t>
      </w:r>
    </w:p>
    <w:p w14:paraId="00B8FA36" w14:textId="77777777" w:rsidR="00043D3C" w:rsidRDefault="00043D3C" w:rsidP="00E141C9">
      <w:pPr>
        <w:rPr>
          <w:rFonts w:ascii="Optima" w:hAnsi="Optima"/>
          <w:sz w:val="22"/>
        </w:rPr>
      </w:pPr>
    </w:p>
    <w:p w14:paraId="0F1358D0" w14:textId="29F91536" w:rsidR="00043D3C" w:rsidRDefault="00E141C9" w:rsidP="00043D3C">
      <w:pPr>
        <w:rPr>
          <w:rFonts w:ascii="Optima" w:hAnsi="Optima"/>
          <w:sz w:val="22"/>
        </w:rPr>
      </w:pPr>
      <w:r w:rsidRPr="00043D3C">
        <w:rPr>
          <w:rFonts w:ascii="Optima" w:hAnsi="Optima"/>
          <w:sz w:val="22"/>
        </w:rPr>
        <w:t xml:space="preserve">Applying gender and relational dimensions of resilience to disasters and climate change enables policy makers and practitioners to consider people's relationships with each other and their </w:t>
      </w:r>
      <w:r w:rsidRPr="00043D3C">
        <w:rPr>
          <w:rStyle w:val="IntenseEmphasis"/>
        </w:rPr>
        <w:t>individual and collective responsibilities for the environment</w:t>
      </w:r>
      <w:r w:rsidRPr="00043D3C">
        <w:rPr>
          <w:rFonts w:ascii="Optima" w:hAnsi="Optima"/>
          <w:sz w:val="22"/>
        </w:rPr>
        <w:t>. This includes how to care and steward (for each other and for natural environments), how to manage multiple stressors and risks</w:t>
      </w:r>
      <w:r w:rsidR="00043D3C" w:rsidRPr="00043D3C">
        <w:rPr>
          <w:rFonts w:ascii="Optima" w:hAnsi="Optima"/>
          <w:sz w:val="22"/>
        </w:rPr>
        <w:t xml:space="preserve">, </w:t>
      </w:r>
      <w:r w:rsidRPr="00043D3C">
        <w:rPr>
          <w:rFonts w:ascii="Optima" w:hAnsi="Optima"/>
          <w:sz w:val="22"/>
        </w:rPr>
        <w:t>how to access and replace resources</w:t>
      </w:r>
      <w:r w:rsidR="00043D3C" w:rsidRPr="00043D3C">
        <w:rPr>
          <w:rFonts w:ascii="Optima" w:hAnsi="Optima"/>
          <w:sz w:val="22"/>
        </w:rPr>
        <w:t xml:space="preserve"> (through tree planting or stewarding water sources) </w:t>
      </w:r>
      <w:r w:rsidRPr="00043D3C">
        <w:rPr>
          <w:rFonts w:ascii="Optima" w:hAnsi="Optima"/>
          <w:sz w:val="22"/>
        </w:rPr>
        <w:t>and how to contribute to decisions that have a long-term resilience impact</w:t>
      </w:r>
      <w:r w:rsidR="00043D3C" w:rsidRPr="00043D3C">
        <w:rPr>
          <w:rFonts w:ascii="Optima" w:hAnsi="Optima"/>
          <w:sz w:val="22"/>
        </w:rPr>
        <w:t xml:space="preserve"> (such as early warning systems or tree planting). </w:t>
      </w:r>
      <w:r w:rsidRPr="00043D3C">
        <w:rPr>
          <w:rFonts w:ascii="Optima" w:hAnsi="Optima"/>
          <w:sz w:val="22"/>
        </w:rPr>
        <w:t xml:space="preserve">In so doing, the end objective is to address and overcome disparities, </w:t>
      </w:r>
      <w:r w:rsidR="00B00704" w:rsidRPr="00043D3C">
        <w:rPr>
          <w:rFonts w:ascii="Optima" w:hAnsi="Optima"/>
          <w:sz w:val="22"/>
        </w:rPr>
        <w:t>biases,</w:t>
      </w:r>
      <w:r w:rsidRPr="00043D3C">
        <w:rPr>
          <w:rFonts w:ascii="Optima" w:hAnsi="Optima"/>
          <w:sz w:val="22"/>
        </w:rPr>
        <w:t xml:space="preserve"> and discrimination between and among peoples and to transform societal, economic and political relationships for the benefit of all inhabitants.</w:t>
      </w:r>
    </w:p>
    <w:p w14:paraId="446E3EBA" w14:textId="77777777" w:rsidR="00043D3C" w:rsidRDefault="00043D3C" w:rsidP="00043D3C">
      <w:pPr>
        <w:rPr>
          <w:rFonts w:ascii="Optima" w:hAnsi="Optima"/>
          <w:sz w:val="22"/>
        </w:rPr>
      </w:pPr>
    </w:p>
    <w:p w14:paraId="6491FB42" w14:textId="54693452" w:rsidR="002D6025" w:rsidRPr="00043D3C" w:rsidRDefault="00043D3C" w:rsidP="00043D3C">
      <w:pPr>
        <w:pStyle w:val="Heading2"/>
        <w:rPr>
          <w:szCs w:val="24"/>
        </w:rPr>
      </w:pPr>
      <w:r>
        <w:lastRenderedPageBreak/>
        <w:t>A</w:t>
      </w:r>
      <w:r w:rsidR="002D6025">
        <w:t>pply a systems approach to the proposal design</w:t>
      </w:r>
    </w:p>
    <w:p w14:paraId="54D9FA8E" w14:textId="18F85B98" w:rsidR="002D6025" w:rsidRDefault="002D6025" w:rsidP="001C265F">
      <w:pPr>
        <w:pStyle w:val="NormalWeb"/>
        <w:rPr>
          <w:rFonts w:ascii="Optima" w:hAnsi="Optima"/>
          <w:sz w:val="22"/>
          <w:szCs w:val="22"/>
        </w:rPr>
      </w:pPr>
      <w:r>
        <w:rPr>
          <w:noProof/>
        </w:rPr>
        <w:drawing>
          <wp:inline distT="0" distB="0" distL="0" distR="0" wp14:anchorId="0ADE8BB9" wp14:editId="025303FD">
            <wp:extent cx="5520517" cy="4114511"/>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885B9E5" w14:textId="77777777" w:rsidR="002D6025" w:rsidRDefault="002D6025" w:rsidP="001C265F">
      <w:pPr>
        <w:pStyle w:val="NormalWeb"/>
        <w:rPr>
          <w:rFonts w:ascii="Optima" w:hAnsi="Optima"/>
          <w:sz w:val="22"/>
          <w:szCs w:val="22"/>
        </w:rPr>
      </w:pPr>
    </w:p>
    <w:p w14:paraId="732D9831" w14:textId="026E882C" w:rsidR="00157876" w:rsidRPr="00340715" w:rsidRDefault="00340715" w:rsidP="006162CB">
      <w:pPr>
        <w:pStyle w:val="BodyText"/>
        <w:rPr>
          <w:rFonts w:ascii="Optima" w:hAnsi="Optima"/>
          <w:lang w:val="en-CA" w:eastAsia="en-CA"/>
        </w:rPr>
      </w:pPr>
      <w:r w:rsidRPr="00340715">
        <w:rPr>
          <w:rFonts w:ascii="Optima" w:hAnsi="Optima"/>
          <w:lang w:val="en-CA" w:eastAsia="en-CA"/>
        </w:rPr>
        <w:t xml:space="preserve">Nidhi </w:t>
      </w:r>
      <w:proofErr w:type="spellStart"/>
      <w:r w:rsidRPr="00340715">
        <w:rPr>
          <w:rFonts w:ascii="Optima" w:hAnsi="Optima"/>
          <w:lang w:val="en-CA" w:eastAsia="en-CA"/>
        </w:rPr>
        <w:t>Tandon</w:t>
      </w:r>
      <w:proofErr w:type="spellEnd"/>
      <w:r w:rsidRPr="00340715">
        <w:rPr>
          <w:rFonts w:ascii="Optima" w:hAnsi="Optima"/>
          <w:lang w:val="en-CA" w:eastAsia="en-CA"/>
        </w:rPr>
        <w:t xml:space="preserve"> </w:t>
      </w:r>
      <w:r w:rsidRPr="00340715">
        <w:rPr>
          <w:rFonts w:ascii="Optima" w:hAnsi="Optima"/>
          <w:lang w:val="en-CA" w:eastAsia="en-CA"/>
        </w:rPr>
        <w:br/>
        <w:t>January 2021</w:t>
      </w:r>
    </w:p>
    <w:p w14:paraId="1345CC3C" w14:textId="6223B27E" w:rsidR="00562F3B" w:rsidRDefault="00562F3B" w:rsidP="00730EB5">
      <w:pPr>
        <w:pStyle w:val="Heading"/>
        <w:numPr>
          <w:ilvl w:val="0"/>
          <w:numId w:val="0"/>
        </w:numPr>
        <w:ind w:left="211"/>
        <w:rPr>
          <w:rFonts w:ascii="Optima" w:hAnsi="Optima"/>
          <w:b w:val="0"/>
          <w:sz w:val="28"/>
        </w:rPr>
      </w:pPr>
    </w:p>
    <w:p w14:paraId="157474E4" w14:textId="77777777" w:rsidR="00B57BA7" w:rsidRDefault="00B57BA7" w:rsidP="006340D9">
      <w:pPr>
        <w:pStyle w:val="bodytext0"/>
      </w:pPr>
    </w:p>
    <w:p w14:paraId="511D19DD" w14:textId="77777777" w:rsidR="00B57BA7" w:rsidRDefault="00B57BA7" w:rsidP="006340D9">
      <w:pPr>
        <w:pStyle w:val="bodytext0"/>
      </w:pPr>
    </w:p>
    <w:p w14:paraId="1D6CE67C" w14:textId="3889360E" w:rsidR="006340D9" w:rsidRDefault="006340D9" w:rsidP="006340D9">
      <w:pPr>
        <w:pStyle w:val="NormalWeb"/>
      </w:pPr>
    </w:p>
    <w:p w14:paraId="74A32400" w14:textId="77777777" w:rsidR="006A2C17" w:rsidRDefault="005504F2"/>
    <w:sectPr w:rsidR="006A2C17" w:rsidSect="0088638A">
      <w:footerReference w:type="even" r:id="rId23"/>
      <w:footerReference w:type="default" r:id="rId24"/>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AA8C7" w16cex:dateUtc="2021-01-26T12:42:00Z"/>
  <w16cex:commentExtensible w16cex:durableId="23BAAA6E" w16cex:dateUtc="2021-01-26T12:49:00Z"/>
  <w16cex:commentExtensible w16cex:durableId="23BAABA5" w16cex:dateUtc="2021-01-26T12:54:00Z"/>
  <w16cex:commentExtensible w16cex:durableId="23BAACD0" w16cex:dateUtc="2021-01-26T12:59:00Z"/>
  <w16cex:commentExtensible w16cex:durableId="23BAB077" w16cex:dateUtc="2021-01-26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81B78E" w16cid:durableId="23BAA8C7"/>
  <w16cid:commentId w16cid:paraId="6A51311F" w16cid:durableId="23BAAA6E"/>
  <w16cid:commentId w16cid:paraId="5B12E21D" w16cid:durableId="23BAABA5"/>
  <w16cid:commentId w16cid:paraId="3C7D8AE7" w16cid:durableId="23BAACD0"/>
  <w16cid:commentId w16cid:paraId="7E0F9025" w16cid:durableId="23BAB07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24343" w14:textId="77777777" w:rsidR="005504F2" w:rsidRDefault="005504F2" w:rsidP="00B57BA7">
      <w:r>
        <w:separator/>
      </w:r>
    </w:p>
  </w:endnote>
  <w:endnote w:type="continuationSeparator" w:id="0">
    <w:p w14:paraId="0C350322" w14:textId="77777777" w:rsidR="005504F2" w:rsidRDefault="005504F2" w:rsidP="00B57BA7">
      <w:r>
        <w:continuationSeparator/>
      </w:r>
    </w:p>
  </w:endnote>
  <w:endnote w:id="1">
    <w:p w14:paraId="52F8C4AC" w14:textId="77777777" w:rsidR="00E141C9" w:rsidRPr="00CF7BE1" w:rsidRDefault="00E141C9" w:rsidP="00E141C9">
      <w:pPr>
        <w:pStyle w:val="EndnoteText"/>
        <w:rPr>
          <w:sz w:val="18"/>
          <w:szCs w:val="18"/>
        </w:rPr>
      </w:pPr>
      <w:r w:rsidRPr="00CF7BE1">
        <w:rPr>
          <w:rStyle w:val="EndnoteReference"/>
          <w:sz w:val="18"/>
          <w:szCs w:val="18"/>
        </w:rPr>
        <w:endnoteRef/>
      </w:r>
      <w:r w:rsidRPr="00CF7BE1">
        <w:rPr>
          <w:sz w:val="18"/>
          <w:szCs w:val="18"/>
        </w:rPr>
        <w:t xml:space="preserve"> Daniel Lerch, ed. Community Resilience Reader: Essential Resources for an Era of Upheaval. Island Press, 2017.</w:t>
      </w:r>
    </w:p>
  </w:endnote>
  <w:endnote w:id="2">
    <w:p w14:paraId="2C9DDF6A" w14:textId="77777777" w:rsidR="00E141C9" w:rsidRPr="00CF7BE1" w:rsidRDefault="00E141C9" w:rsidP="00E141C9">
      <w:pPr>
        <w:rPr>
          <w:sz w:val="18"/>
          <w:szCs w:val="18"/>
          <w:lang w:val="en-CA"/>
        </w:rPr>
      </w:pPr>
      <w:r w:rsidRPr="00CF7BE1">
        <w:rPr>
          <w:rStyle w:val="EndnoteReference"/>
          <w:sz w:val="18"/>
          <w:szCs w:val="18"/>
        </w:rPr>
        <w:endnoteRef/>
      </w:r>
      <w:r w:rsidRPr="00CF7BE1">
        <w:rPr>
          <w:sz w:val="18"/>
          <w:szCs w:val="18"/>
        </w:rPr>
        <w:t xml:space="preserve"> “Social Inclusion” refers to equality of treatment and opportunity as it relates to gender, culture, regional, income, and age diversity, among others.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venir Light">
    <w:panose1 w:val="020B0402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3671A" w14:textId="77777777" w:rsidR="00043D3C" w:rsidRDefault="00043D3C" w:rsidP="000360F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C62E90" w14:textId="77777777" w:rsidR="00043D3C" w:rsidRDefault="00043D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7414A" w14:textId="77777777" w:rsidR="00043D3C" w:rsidRPr="00043D3C" w:rsidRDefault="00043D3C" w:rsidP="000360F1">
    <w:pPr>
      <w:pStyle w:val="Footer"/>
      <w:framePr w:wrap="none" w:vAnchor="text" w:hAnchor="margin" w:xAlign="center" w:y="1"/>
      <w:rPr>
        <w:rStyle w:val="PageNumber"/>
        <w:rFonts w:ascii="Optima" w:hAnsi="Optima"/>
        <w:color w:val="7030A0"/>
        <w:sz w:val="21"/>
      </w:rPr>
    </w:pPr>
    <w:r w:rsidRPr="00043D3C">
      <w:rPr>
        <w:rStyle w:val="PageNumber"/>
        <w:rFonts w:ascii="Optima" w:hAnsi="Optima"/>
        <w:color w:val="7030A0"/>
        <w:sz w:val="21"/>
      </w:rPr>
      <w:fldChar w:fldCharType="begin"/>
    </w:r>
    <w:r w:rsidRPr="00043D3C">
      <w:rPr>
        <w:rStyle w:val="PageNumber"/>
        <w:rFonts w:ascii="Optima" w:hAnsi="Optima"/>
        <w:color w:val="7030A0"/>
        <w:sz w:val="21"/>
      </w:rPr>
      <w:instrText xml:space="preserve">PAGE  </w:instrText>
    </w:r>
    <w:r w:rsidRPr="00043D3C">
      <w:rPr>
        <w:rStyle w:val="PageNumber"/>
        <w:rFonts w:ascii="Optima" w:hAnsi="Optima"/>
        <w:color w:val="7030A0"/>
        <w:sz w:val="21"/>
      </w:rPr>
      <w:fldChar w:fldCharType="separate"/>
    </w:r>
    <w:r w:rsidR="00340715">
      <w:rPr>
        <w:rStyle w:val="PageNumber"/>
        <w:rFonts w:ascii="Optima" w:hAnsi="Optima"/>
        <w:noProof/>
        <w:color w:val="7030A0"/>
        <w:sz w:val="21"/>
      </w:rPr>
      <w:t>1</w:t>
    </w:r>
    <w:r w:rsidRPr="00043D3C">
      <w:rPr>
        <w:rStyle w:val="PageNumber"/>
        <w:rFonts w:ascii="Optima" w:hAnsi="Optima"/>
        <w:color w:val="7030A0"/>
        <w:sz w:val="21"/>
      </w:rPr>
      <w:fldChar w:fldCharType="end"/>
    </w:r>
  </w:p>
  <w:p w14:paraId="377866D2" w14:textId="77777777" w:rsidR="00043D3C" w:rsidRDefault="00043D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30776" w14:textId="77777777" w:rsidR="005504F2" w:rsidRDefault="005504F2" w:rsidP="00B57BA7">
      <w:r>
        <w:separator/>
      </w:r>
    </w:p>
  </w:footnote>
  <w:footnote w:type="continuationSeparator" w:id="0">
    <w:p w14:paraId="14F20728" w14:textId="77777777" w:rsidR="005504F2" w:rsidRDefault="005504F2" w:rsidP="00B57B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D7E11"/>
    <w:multiLevelType w:val="multilevel"/>
    <w:tmpl w:val="97CCDA50"/>
    <w:lvl w:ilvl="0">
      <w:start w:val="1"/>
      <w:numFmt w:val="upperRoman"/>
      <w:pStyle w:val="Heading"/>
      <w:lvlText w:val="%1."/>
      <w:lvlJc w:val="left"/>
      <w:pPr>
        <w:ind w:left="720"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ind w:left="1229"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Roman"/>
      <w:lvlText w:val="%3."/>
      <w:lvlJc w:val="left"/>
      <w:pPr>
        <w:ind w:left="1949"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lvlText w:val="%4."/>
      <w:lvlJc w:val="left"/>
      <w:pPr>
        <w:ind w:left="2669"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ind w:left="3389"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Text w:val="%6."/>
      <w:lvlJc w:val="left"/>
      <w:pPr>
        <w:ind w:left="4109"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lvlText w:val="%7."/>
      <w:lvlJc w:val="left"/>
      <w:pPr>
        <w:ind w:left="4829"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lvlText w:val="%8."/>
      <w:lvlJc w:val="left"/>
      <w:pPr>
        <w:ind w:left="5549"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Roman"/>
      <w:lvlText w:val="%9."/>
      <w:lvlJc w:val="left"/>
      <w:pPr>
        <w:ind w:left="6269"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F7D4010"/>
    <w:multiLevelType w:val="hybridMultilevel"/>
    <w:tmpl w:val="E5684682"/>
    <w:lvl w:ilvl="0" w:tplc="DCECC312">
      <w:start w:val="1"/>
      <w:numFmt w:val="bullet"/>
      <w:lvlText w:val="•"/>
      <w:lvlJc w:val="left"/>
      <w:pPr>
        <w:ind w:left="720" w:hanging="360"/>
      </w:pPr>
      <w:rPr>
        <w:rFonts w:ascii="Times New Roman" w:hAnsi="Times New Roman"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90E25"/>
    <w:multiLevelType w:val="hybridMultilevel"/>
    <w:tmpl w:val="C860C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8084A"/>
    <w:multiLevelType w:val="hybridMultilevel"/>
    <w:tmpl w:val="FC2851D8"/>
    <w:lvl w:ilvl="0" w:tplc="4B9AE8B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3E039F"/>
    <w:multiLevelType w:val="hybridMultilevel"/>
    <w:tmpl w:val="E34C8520"/>
    <w:lvl w:ilvl="0" w:tplc="466E37F8">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8FE2E58"/>
    <w:multiLevelType w:val="hybridMultilevel"/>
    <w:tmpl w:val="99C0DEF4"/>
    <w:lvl w:ilvl="0" w:tplc="ED66FF3A">
      <w:start w:val="1"/>
      <w:numFmt w:val="bullet"/>
      <w:pStyle w:val="ListParagraph"/>
      <w:lvlText w:val=""/>
      <w:lvlJc w:val="left"/>
      <w:pPr>
        <w:ind w:left="720" w:hanging="360"/>
      </w:pPr>
      <w:rPr>
        <w:rFonts w:ascii="Wingdings" w:hAnsi="Wingdings" w:hint="default"/>
        <w:color w:val="538135" w:themeColor="accent6" w:themeShade="B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EC7B09"/>
    <w:multiLevelType w:val="hybridMultilevel"/>
    <w:tmpl w:val="BACEE642"/>
    <w:lvl w:ilvl="0" w:tplc="0409000F">
      <w:start w:val="1"/>
      <w:numFmt w:val="decimal"/>
      <w:lvlText w:val="%1."/>
      <w:lvlJc w:val="left"/>
      <w:pPr>
        <w:ind w:left="931" w:hanging="360"/>
      </w:p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7">
    <w:nsid w:val="72CC3F34"/>
    <w:multiLevelType w:val="hybridMultilevel"/>
    <w:tmpl w:val="30A47B2E"/>
    <w:lvl w:ilvl="0" w:tplc="27DEC2B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upperRoman"/>
        <w:pStyle w:val="Heading"/>
        <w:lvlText w:val="%1."/>
        <w:lvlJc w:val="left"/>
        <w:pPr>
          <w:ind w:left="720" w:hanging="509"/>
        </w:pPr>
        <w:rPr>
          <w:b w:val="0"/>
          <w:bCs w:val="0"/>
          <w:i w:val="0"/>
          <w:iCs w:val="0"/>
          <w:caps w:val="0"/>
          <w:smallCaps w:val="0"/>
          <w:strike w:val="0"/>
          <w:dstrike w:val="0"/>
          <w:outline w:val="0"/>
          <w:shadow w:val="0"/>
          <w:emboss w:val="0"/>
          <w:imprint w:val="0"/>
          <w:noProof w:val="0"/>
          <w:vanish w:val="0"/>
          <w:color w:val="000000" w:themeColor="text1"/>
          <w:spacing w:val="0"/>
          <w:kern w:val="0"/>
          <w:position w:val="0"/>
          <w:highlight w:val="none"/>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4"/>
  </w:num>
  <w:num w:numId="3">
    <w:abstractNumId w:val="6"/>
  </w:num>
  <w:num w:numId="4">
    <w:abstractNumId w:val="1"/>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D9"/>
    <w:rsid w:val="000031FC"/>
    <w:rsid w:val="000318C1"/>
    <w:rsid w:val="000345DF"/>
    <w:rsid w:val="00040EE2"/>
    <w:rsid w:val="00043D3C"/>
    <w:rsid w:val="000D6F9D"/>
    <w:rsid w:val="000D7DA0"/>
    <w:rsid w:val="00157876"/>
    <w:rsid w:val="001A5999"/>
    <w:rsid w:val="001B22FD"/>
    <w:rsid w:val="001C265F"/>
    <w:rsid w:val="00202680"/>
    <w:rsid w:val="00223B30"/>
    <w:rsid w:val="002A5CBF"/>
    <w:rsid w:val="002D1199"/>
    <w:rsid w:val="002D6025"/>
    <w:rsid w:val="00310C01"/>
    <w:rsid w:val="00340715"/>
    <w:rsid w:val="00376E11"/>
    <w:rsid w:val="003A42F6"/>
    <w:rsid w:val="003B5F70"/>
    <w:rsid w:val="00435991"/>
    <w:rsid w:val="004372A0"/>
    <w:rsid w:val="00463408"/>
    <w:rsid w:val="004B4001"/>
    <w:rsid w:val="005345A3"/>
    <w:rsid w:val="005504F2"/>
    <w:rsid w:val="005513EB"/>
    <w:rsid w:val="005533F2"/>
    <w:rsid w:val="00562F3B"/>
    <w:rsid w:val="00574A81"/>
    <w:rsid w:val="00576C6D"/>
    <w:rsid w:val="005A3143"/>
    <w:rsid w:val="005E41FF"/>
    <w:rsid w:val="005F5548"/>
    <w:rsid w:val="006162CB"/>
    <w:rsid w:val="006340D9"/>
    <w:rsid w:val="006C370F"/>
    <w:rsid w:val="006E5C5D"/>
    <w:rsid w:val="00730EB5"/>
    <w:rsid w:val="00763F39"/>
    <w:rsid w:val="007717A6"/>
    <w:rsid w:val="0083606D"/>
    <w:rsid w:val="00840D21"/>
    <w:rsid w:val="008508CA"/>
    <w:rsid w:val="0088638A"/>
    <w:rsid w:val="00902866"/>
    <w:rsid w:val="009805E9"/>
    <w:rsid w:val="009A3A42"/>
    <w:rsid w:val="009D7B44"/>
    <w:rsid w:val="00A006CB"/>
    <w:rsid w:val="00A1076D"/>
    <w:rsid w:val="00A10C94"/>
    <w:rsid w:val="00AC10F9"/>
    <w:rsid w:val="00B00704"/>
    <w:rsid w:val="00B47F04"/>
    <w:rsid w:val="00B57BA7"/>
    <w:rsid w:val="00BC5AF8"/>
    <w:rsid w:val="00BD3EDA"/>
    <w:rsid w:val="00C13299"/>
    <w:rsid w:val="00C437E7"/>
    <w:rsid w:val="00C8609B"/>
    <w:rsid w:val="00CE7329"/>
    <w:rsid w:val="00CF2AEA"/>
    <w:rsid w:val="00D50BFA"/>
    <w:rsid w:val="00D5647D"/>
    <w:rsid w:val="00DA5A49"/>
    <w:rsid w:val="00DE073E"/>
    <w:rsid w:val="00DF0C6D"/>
    <w:rsid w:val="00E141C9"/>
    <w:rsid w:val="00E22B28"/>
    <w:rsid w:val="00E376D5"/>
    <w:rsid w:val="00E60265"/>
    <w:rsid w:val="00E67487"/>
    <w:rsid w:val="00E7729F"/>
    <w:rsid w:val="00EA034E"/>
    <w:rsid w:val="00EF392E"/>
    <w:rsid w:val="00F403ED"/>
    <w:rsid w:val="00F73A7F"/>
    <w:rsid w:val="00FA4E29"/>
    <w:rsid w:val="00FC7B44"/>
    <w:rsid w:val="00FF320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80E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437E7"/>
    <w:pPr>
      <w:keepNext/>
      <w:keepLines/>
      <w:spacing w:before="240"/>
      <w:outlineLvl w:val="0"/>
    </w:pPr>
    <w:rPr>
      <w:rFonts w:ascii="Optima" w:eastAsiaTheme="majorEastAsia" w:hAnsi="Optima" w:cstheme="majorBidi"/>
      <w:color w:val="7030A0"/>
      <w:sz w:val="28"/>
      <w:szCs w:val="32"/>
    </w:rPr>
  </w:style>
  <w:style w:type="paragraph" w:styleId="Heading2">
    <w:name w:val="heading 2"/>
    <w:next w:val="BodyText"/>
    <w:link w:val="Heading2Char"/>
    <w:qFormat/>
    <w:rsid w:val="002D6025"/>
    <w:pPr>
      <w:keepNext/>
      <w:keepLines/>
      <w:pBdr>
        <w:top w:val="nil"/>
        <w:left w:val="nil"/>
        <w:bottom w:val="nil"/>
        <w:right w:val="nil"/>
        <w:between w:val="nil"/>
        <w:bar w:val="nil"/>
      </w:pBdr>
      <w:tabs>
        <w:tab w:val="left" w:pos="576"/>
      </w:tabs>
      <w:suppressAutoHyphens/>
      <w:spacing w:before="160" w:after="280" w:line="259" w:lineRule="auto"/>
      <w:outlineLvl w:val="1"/>
    </w:pPr>
    <w:rPr>
      <w:rFonts w:ascii="Optima" w:eastAsia="Calibri Light" w:hAnsi="Optima" w:cs="Calibri Light"/>
      <w:color w:val="7030A0"/>
      <w:sz w:val="22"/>
      <w:szCs w:val="26"/>
      <w:u w:val="single" w:color="0070C0"/>
      <w:bdr w:val="nil"/>
      <w:lang w:val="en-CA" w:eastAsia="en-CA"/>
    </w:rPr>
  </w:style>
  <w:style w:type="paragraph" w:styleId="Heading3">
    <w:name w:val="heading 3"/>
    <w:basedOn w:val="BodyText"/>
    <w:next w:val="Normal"/>
    <w:link w:val="Heading3Char"/>
    <w:uiPriority w:val="9"/>
    <w:unhideWhenUsed/>
    <w:qFormat/>
    <w:rsid w:val="00157876"/>
    <w:pPr>
      <w:outlineLvl w:val="2"/>
    </w:pPr>
    <w:rPr>
      <w:color w:val="7030A0"/>
      <w:lang w:val="en-CA" w:eastAsia="en-CA"/>
    </w:rPr>
  </w:style>
  <w:style w:type="paragraph" w:styleId="Heading4">
    <w:name w:val="heading 4"/>
    <w:basedOn w:val="Normal"/>
    <w:next w:val="Normal"/>
    <w:link w:val="Heading4Char"/>
    <w:uiPriority w:val="9"/>
    <w:unhideWhenUsed/>
    <w:qFormat/>
    <w:rsid w:val="0085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Paragraphe de liste1,Paragraphe de liste11,L_4,Paragraphe de liste4,References,List Paragraph1,Dot pt,F5 List Paragraph,No Spacing1,List Paragraph Char Char Char,Indicator Text,Numbered Para 1,Evidence on Demand bullet points"/>
    <w:link w:val="ListParagraphChar"/>
    <w:autoRedefine/>
    <w:qFormat/>
    <w:rsid w:val="00E7729F"/>
    <w:pPr>
      <w:numPr>
        <w:numId w:val="6"/>
      </w:numPr>
      <w:suppressAutoHyphens/>
      <w:spacing w:after="160" w:line="259" w:lineRule="auto"/>
    </w:pPr>
    <w:rPr>
      <w:rFonts w:ascii="Optima" w:eastAsia="Times New Roman" w:hAnsi="Optima" w:cs="Times New Roman"/>
      <w:color w:val="000000" w:themeColor="text1"/>
      <w:sz w:val="21"/>
      <w:szCs w:val="21"/>
      <w:u w:color="000000"/>
    </w:rPr>
  </w:style>
  <w:style w:type="character" w:customStyle="1" w:styleId="ListParagraphChar">
    <w:name w:val="List Paragraph Char"/>
    <w:aliases w:val="Bullets Char,Paragraphe de liste1 Char,Paragraphe de liste11 Char,L_4 Char,Paragraphe de liste4 Char,References Char,List Paragraph1 Char,Dot pt Char,F5 List Paragraph Char,No Spacing1 Char,List Paragraph Char Char Char Char"/>
    <w:link w:val="ListParagraph"/>
    <w:locked/>
    <w:rsid w:val="00E7729F"/>
    <w:rPr>
      <w:rFonts w:ascii="Optima" w:eastAsia="Times New Roman" w:hAnsi="Optima" w:cs="Times New Roman"/>
      <w:color w:val="000000" w:themeColor="text1"/>
      <w:sz w:val="21"/>
      <w:szCs w:val="21"/>
      <w:u w:color="000000"/>
    </w:rPr>
  </w:style>
  <w:style w:type="character" w:customStyle="1" w:styleId="Heading2Char">
    <w:name w:val="Heading 2 Char"/>
    <w:basedOn w:val="DefaultParagraphFont"/>
    <w:link w:val="Heading2"/>
    <w:rsid w:val="002D6025"/>
    <w:rPr>
      <w:rFonts w:ascii="Optima" w:eastAsia="Calibri Light" w:hAnsi="Optima" w:cs="Calibri Light"/>
      <w:color w:val="7030A0"/>
      <w:sz w:val="22"/>
      <w:szCs w:val="26"/>
      <w:u w:val="single" w:color="0070C0"/>
      <w:bdr w:val="nil"/>
      <w:lang w:val="en-CA" w:eastAsia="en-CA"/>
    </w:rPr>
  </w:style>
  <w:style w:type="paragraph" w:styleId="BodyText">
    <w:name w:val="Body Text"/>
    <w:basedOn w:val="Normal"/>
    <w:link w:val="BodyTextChar"/>
    <w:uiPriority w:val="99"/>
    <w:unhideWhenUsed/>
    <w:rsid w:val="00FC7B44"/>
    <w:pPr>
      <w:spacing w:after="120"/>
    </w:pPr>
  </w:style>
  <w:style w:type="character" w:customStyle="1" w:styleId="BodyTextChar">
    <w:name w:val="Body Text Char"/>
    <w:basedOn w:val="DefaultParagraphFont"/>
    <w:link w:val="BodyText"/>
    <w:uiPriority w:val="99"/>
    <w:rsid w:val="00FC7B44"/>
    <w:rPr>
      <w:lang w:val="en-CA"/>
    </w:rPr>
  </w:style>
  <w:style w:type="paragraph" w:customStyle="1" w:styleId="Normal1">
    <w:name w:val="Normal1"/>
    <w:basedOn w:val="NoSpacing"/>
    <w:rsid w:val="00FF3209"/>
    <w:pPr>
      <w:pBdr>
        <w:top w:val="nil"/>
        <w:left w:val="nil"/>
        <w:bottom w:val="nil"/>
        <w:right w:val="nil"/>
        <w:between w:val="nil"/>
        <w:bar w:val="nil"/>
      </w:pBdr>
      <w:suppressAutoHyphens/>
      <w:spacing w:after="160" w:line="100" w:lineRule="atLeast"/>
    </w:pPr>
    <w:rPr>
      <w:rFonts w:ascii="Avenir Light" w:eastAsia="Calibri" w:hAnsi="Avenir Light" w:cs="Calibri"/>
      <w:color w:val="000000"/>
      <w:szCs w:val="22"/>
      <w:u w:color="000000"/>
      <w:bdr w:val="nil"/>
      <w:lang w:val="en-US" w:eastAsia="en-CA"/>
    </w:rPr>
  </w:style>
  <w:style w:type="paragraph" w:styleId="NoSpacing">
    <w:name w:val="No Spacing"/>
    <w:uiPriority w:val="1"/>
    <w:qFormat/>
    <w:rsid w:val="00FF3209"/>
    <w:rPr>
      <w:lang w:val="en-CA"/>
    </w:rPr>
  </w:style>
  <w:style w:type="paragraph" w:customStyle="1" w:styleId="Heading">
    <w:name w:val="Heading"/>
    <w:next w:val="BodyText"/>
    <w:qFormat/>
    <w:rsid w:val="00DF0C6D"/>
    <w:pPr>
      <w:keepNext/>
      <w:keepLines/>
      <w:pageBreakBefore/>
      <w:numPr>
        <w:numId w:val="1"/>
      </w:numPr>
      <w:pBdr>
        <w:top w:val="nil"/>
        <w:left w:val="nil"/>
        <w:bottom w:val="nil"/>
        <w:right w:val="nil"/>
        <w:between w:val="nil"/>
        <w:bar w:val="nil"/>
      </w:pBdr>
      <w:suppressAutoHyphens/>
      <w:spacing w:before="240" w:after="160" w:line="259" w:lineRule="auto"/>
      <w:outlineLvl w:val="3"/>
    </w:pPr>
    <w:rPr>
      <w:rFonts w:ascii="Calibri Light" w:eastAsia="Calibri Light" w:hAnsi="Calibri Light" w:cs="Calibri Light"/>
      <w:b/>
      <w:color w:val="BF8F00"/>
      <w:sz w:val="32"/>
      <w:szCs w:val="32"/>
      <w:u w:color="BF8F00"/>
      <w:bdr w:val="nil"/>
      <w:lang w:val="en-CA" w:eastAsia="en-CA"/>
    </w:rPr>
  </w:style>
  <w:style w:type="paragraph" w:styleId="NormalWeb">
    <w:name w:val="Normal (Web)"/>
    <w:basedOn w:val="Normal"/>
    <w:uiPriority w:val="99"/>
    <w:unhideWhenUsed/>
    <w:rsid w:val="006340D9"/>
    <w:pPr>
      <w:spacing w:before="100" w:beforeAutospacing="1" w:after="100" w:afterAutospacing="1"/>
    </w:pPr>
    <w:rPr>
      <w:rFonts w:ascii="Times New Roman" w:hAnsi="Times New Roman" w:cs="Times New Roman"/>
      <w:lang w:val="en-US"/>
    </w:rPr>
  </w:style>
  <w:style w:type="paragraph" w:customStyle="1" w:styleId="bodytext0">
    <w:name w:val="bodytext"/>
    <w:basedOn w:val="Normal"/>
    <w:rsid w:val="006340D9"/>
    <w:pPr>
      <w:spacing w:before="100" w:beforeAutospacing="1" w:after="100" w:afterAutospacing="1"/>
    </w:pPr>
    <w:rPr>
      <w:rFonts w:ascii="Times New Roman" w:hAnsi="Times New Roman" w:cs="Times New Roman"/>
      <w:lang w:val="en-US"/>
    </w:rPr>
  </w:style>
  <w:style w:type="paragraph" w:customStyle="1" w:styleId="paragraph">
    <w:name w:val="paragraph"/>
    <w:basedOn w:val="Normal"/>
    <w:rsid w:val="00730EB5"/>
    <w:pPr>
      <w:spacing w:before="100" w:beforeAutospacing="1" w:after="100" w:afterAutospacing="1"/>
    </w:pPr>
    <w:rPr>
      <w:rFonts w:ascii="Times New Roman" w:hAnsi="Times New Roman" w:cs="Times New Roman"/>
      <w:lang w:val="en-US"/>
    </w:rPr>
  </w:style>
  <w:style w:type="character" w:customStyle="1" w:styleId="normaltextrun">
    <w:name w:val="normaltextrun"/>
    <w:basedOn w:val="DefaultParagraphFont"/>
    <w:rsid w:val="00730EB5"/>
  </w:style>
  <w:style w:type="character" w:customStyle="1" w:styleId="eop">
    <w:name w:val="eop"/>
    <w:basedOn w:val="DefaultParagraphFont"/>
    <w:rsid w:val="00730EB5"/>
  </w:style>
  <w:style w:type="table" w:styleId="TableGrid">
    <w:name w:val="Table Grid"/>
    <w:basedOn w:val="TableNormal"/>
    <w:uiPriority w:val="39"/>
    <w:rsid w:val="00223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62F3B"/>
    <w:rPr>
      <w:color w:val="0563C1" w:themeColor="hyperlink"/>
      <w:u w:val="single"/>
    </w:rPr>
  </w:style>
  <w:style w:type="character" w:customStyle="1" w:styleId="Heading3Char">
    <w:name w:val="Heading 3 Char"/>
    <w:basedOn w:val="DefaultParagraphFont"/>
    <w:link w:val="Heading3"/>
    <w:uiPriority w:val="9"/>
    <w:rsid w:val="00157876"/>
    <w:rPr>
      <w:color w:val="7030A0"/>
      <w:lang w:val="en-CA" w:eastAsia="en-CA"/>
    </w:rPr>
  </w:style>
  <w:style w:type="paragraph" w:styleId="FootnoteText">
    <w:name w:val="footnote text"/>
    <w:basedOn w:val="Normal"/>
    <w:link w:val="FootnoteTextChar"/>
    <w:uiPriority w:val="99"/>
    <w:unhideWhenUsed/>
    <w:rsid w:val="00B57BA7"/>
  </w:style>
  <w:style w:type="character" w:customStyle="1" w:styleId="FootnoteTextChar">
    <w:name w:val="Footnote Text Char"/>
    <w:basedOn w:val="DefaultParagraphFont"/>
    <w:link w:val="FootnoteText"/>
    <w:uiPriority w:val="99"/>
    <w:rsid w:val="00B57BA7"/>
    <w:rPr>
      <w:lang w:val="en-GB"/>
    </w:rPr>
  </w:style>
  <w:style w:type="character" w:styleId="FootnoteReference">
    <w:name w:val="footnote reference"/>
    <w:basedOn w:val="DefaultParagraphFont"/>
    <w:uiPriority w:val="99"/>
    <w:unhideWhenUsed/>
    <w:rsid w:val="00B57BA7"/>
    <w:rPr>
      <w:vertAlign w:val="superscript"/>
    </w:rPr>
  </w:style>
  <w:style w:type="paragraph" w:styleId="Title">
    <w:name w:val="Title"/>
    <w:basedOn w:val="Normal"/>
    <w:next w:val="Normal"/>
    <w:link w:val="TitleChar"/>
    <w:uiPriority w:val="10"/>
    <w:qFormat/>
    <w:rsid w:val="00C13299"/>
    <w:pPr>
      <w:contextualSpacing/>
    </w:pPr>
    <w:rPr>
      <w:rFonts w:ascii="Optima" w:eastAsiaTheme="majorEastAsia" w:hAnsi="Optima" w:cstheme="majorBidi"/>
      <w:color w:val="7030A0"/>
      <w:spacing w:val="-10"/>
      <w:kern w:val="28"/>
      <w:sz w:val="40"/>
      <w:szCs w:val="56"/>
      <w:lang w:val="en-CA"/>
    </w:rPr>
  </w:style>
  <w:style w:type="character" w:customStyle="1" w:styleId="TitleChar">
    <w:name w:val="Title Char"/>
    <w:basedOn w:val="DefaultParagraphFont"/>
    <w:link w:val="Title"/>
    <w:uiPriority w:val="10"/>
    <w:rsid w:val="00C13299"/>
    <w:rPr>
      <w:rFonts w:ascii="Optima" w:eastAsiaTheme="majorEastAsia" w:hAnsi="Optima" w:cstheme="majorBidi"/>
      <w:color w:val="7030A0"/>
      <w:spacing w:val="-10"/>
      <w:kern w:val="28"/>
      <w:sz w:val="40"/>
      <w:szCs w:val="56"/>
      <w:lang w:val="en-CA"/>
    </w:rPr>
  </w:style>
  <w:style w:type="character" w:customStyle="1" w:styleId="Heading1Char">
    <w:name w:val="Heading 1 Char"/>
    <w:basedOn w:val="DefaultParagraphFont"/>
    <w:link w:val="Heading1"/>
    <w:uiPriority w:val="9"/>
    <w:rsid w:val="00C437E7"/>
    <w:rPr>
      <w:rFonts w:ascii="Optima" w:eastAsiaTheme="majorEastAsia" w:hAnsi="Optima" w:cstheme="majorBidi"/>
      <w:color w:val="7030A0"/>
      <w:sz w:val="28"/>
      <w:szCs w:val="32"/>
      <w:lang w:val="en-GB"/>
    </w:rPr>
  </w:style>
  <w:style w:type="character" w:styleId="FollowedHyperlink">
    <w:name w:val="FollowedHyperlink"/>
    <w:basedOn w:val="DefaultParagraphFont"/>
    <w:uiPriority w:val="99"/>
    <w:semiHidden/>
    <w:unhideWhenUsed/>
    <w:rsid w:val="004372A0"/>
    <w:rPr>
      <w:color w:val="954F72" w:themeColor="followedHyperlink"/>
      <w:u w:val="single"/>
    </w:rPr>
  </w:style>
  <w:style w:type="character" w:customStyle="1" w:styleId="Heading4Char">
    <w:name w:val="Heading 4 Char"/>
    <w:basedOn w:val="DefaultParagraphFont"/>
    <w:link w:val="Heading4"/>
    <w:uiPriority w:val="9"/>
    <w:rsid w:val="008508CA"/>
    <w:rPr>
      <w:rFonts w:asciiTheme="majorHAnsi" w:eastAsiaTheme="majorEastAsia" w:hAnsiTheme="majorHAnsi" w:cstheme="majorBidi"/>
      <w:i/>
      <w:iCs/>
      <w:color w:val="2F5496" w:themeColor="accent1" w:themeShade="BF"/>
      <w:lang w:val="en-GB"/>
    </w:rPr>
  </w:style>
  <w:style w:type="character" w:styleId="IntenseEmphasis">
    <w:name w:val="Intense Emphasis"/>
    <w:basedOn w:val="DefaultParagraphFont"/>
    <w:uiPriority w:val="21"/>
    <w:qFormat/>
    <w:rsid w:val="002D6025"/>
    <w:rPr>
      <w:rFonts w:ascii="Times New Roman" w:hAnsi="Times New Roman" w:cs="Times New Roman"/>
      <w:i/>
      <w:iCs/>
      <w:color w:val="4472C4" w:themeColor="accent1"/>
    </w:rPr>
  </w:style>
  <w:style w:type="paragraph" w:styleId="EndnoteText">
    <w:name w:val="endnote text"/>
    <w:basedOn w:val="Normal"/>
    <w:link w:val="EndnoteTextChar"/>
    <w:uiPriority w:val="99"/>
    <w:unhideWhenUsed/>
    <w:rsid w:val="00E141C9"/>
    <w:pPr>
      <w:spacing w:before="100" w:beforeAutospacing="1" w:after="100" w:afterAutospacing="1"/>
    </w:pPr>
    <w:rPr>
      <w:rFonts w:ascii="Avenir Book" w:hAnsi="Avenir Book" w:cs="Arial"/>
      <w:bCs/>
      <w:sz w:val="22"/>
      <w:szCs w:val="22"/>
      <w:lang w:val="en-US"/>
    </w:rPr>
  </w:style>
  <w:style w:type="character" w:customStyle="1" w:styleId="EndnoteTextChar">
    <w:name w:val="Endnote Text Char"/>
    <w:basedOn w:val="DefaultParagraphFont"/>
    <w:link w:val="EndnoteText"/>
    <w:uiPriority w:val="99"/>
    <w:rsid w:val="00E141C9"/>
    <w:rPr>
      <w:rFonts w:ascii="Avenir Book" w:hAnsi="Avenir Book" w:cs="Arial"/>
      <w:bCs/>
      <w:sz w:val="22"/>
      <w:szCs w:val="22"/>
    </w:rPr>
  </w:style>
  <w:style w:type="character" w:styleId="EndnoteReference">
    <w:name w:val="endnote reference"/>
    <w:basedOn w:val="DefaultParagraphFont"/>
    <w:uiPriority w:val="99"/>
    <w:unhideWhenUsed/>
    <w:rsid w:val="00E141C9"/>
    <w:rPr>
      <w:vertAlign w:val="superscript"/>
    </w:rPr>
  </w:style>
  <w:style w:type="paragraph" w:customStyle="1" w:styleId="font8">
    <w:name w:val="font_8"/>
    <w:basedOn w:val="Normal"/>
    <w:rsid w:val="00E141C9"/>
    <w:pPr>
      <w:spacing w:before="100" w:beforeAutospacing="1" w:after="100" w:afterAutospacing="1"/>
    </w:pPr>
    <w:rPr>
      <w:rFonts w:ascii="Times New Roman" w:hAnsi="Times New Roman" w:cs="Times New Roman"/>
      <w:bCs/>
      <w:sz w:val="22"/>
      <w:szCs w:val="22"/>
      <w:lang w:val="en-US"/>
    </w:rPr>
  </w:style>
  <w:style w:type="character" w:styleId="Emphasis">
    <w:name w:val="Emphasis"/>
    <w:basedOn w:val="DefaultParagraphFont"/>
    <w:uiPriority w:val="20"/>
    <w:qFormat/>
    <w:rsid w:val="00E141C9"/>
    <w:rPr>
      <w:i/>
      <w:iCs/>
    </w:rPr>
  </w:style>
  <w:style w:type="character" w:styleId="SubtleEmphasis">
    <w:name w:val="Subtle Emphasis"/>
    <w:basedOn w:val="DefaultParagraphFont"/>
    <w:uiPriority w:val="19"/>
    <w:qFormat/>
    <w:rsid w:val="00E141C9"/>
    <w:rPr>
      <w:rFonts w:ascii="Avenir Book" w:hAnsi="Avenir Book"/>
      <w:i/>
      <w:iCs/>
      <w:color w:val="404040" w:themeColor="text1" w:themeTint="BF"/>
    </w:rPr>
  </w:style>
  <w:style w:type="paragraph" w:styleId="Header">
    <w:name w:val="header"/>
    <w:basedOn w:val="Normal"/>
    <w:link w:val="HeaderChar"/>
    <w:uiPriority w:val="99"/>
    <w:unhideWhenUsed/>
    <w:rsid w:val="00043D3C"/>
    <w:pPr>
      <w:tabs>
        <w:tab w:val="center" w:pos="4680"/>
        <w:tab w:val="right" w:pos="9360"/>
      </w:tabs>
    </w:pPr>
  </w:style>
  <w:style w:type="character" w:customStyle="1" w:styleId="HeaderChar">
    <w:name w:val="Header Char"/>
    <w:basedOn w:val="DefaultParagraphFont"/>
    <w:link w:val="Header"/>
    <w:uiPriority w:val="99"/>
    <w:rsid w:val="00043D3C"/>
    <w:rPr>
      <w:lang w:val="en-GB"/>
    </w:rPr>
  </w:style>
  <w:style w:type="paragraph" w:styleId="Footer">
    <w:name w:val="footer"/>
    <w:basedOn w:val="Normal"/>
    <w:link w:val="FooterChar"/>
    <w:uiPriority w:val="99"/>
    <w:unhideWhenUsed/>
    <w:rsid w:val="00043D3C"/>
    <w:pPr>
      <w:tabs>
        <w:tab w:val="center" w:pos="4680"/>
        <w:tab w:val="right" w:pos="9360"/>
      </w:tabs>
    </w:pPr>
  </w:style>
  <w:style w:type="character" w:customStyle="1" w:styleId="FooterChar">
    <w:name w:val="Footer Char"/>
    <w:basedOn w:val="DefaultParagraphFont"/>
    <w:link w:val="Footer"/>
    <w:uiPriority w:val="99"/>
    <w:rsid w:val="00043D3C"/>
    <w:rPr>
      <w:lang w:val="en-GB"/>
    </w:rPr>
  </w:style>
  <w:style w:type="character" w:styleId="PageNumber">
    <w:name w:val="page number"/>
    <w:basedOn w:val="DefaultParagraphFont"/>
    <w:uiPriority w:val="99"/>
    <w:semiHidden/>
    <w:unhideWhenUsed/>
    <w:rsid w:val="00043D3C"/>
  </w:style>
  <w:style w:type="character" w:styleId="CommentReference">
    <w:name w:val="annotation reference"/>
    <w:basedOn w:val="DefaultParagraphFont"/>
    <w:uiPriority w:val="99"/>
    <w:semiHidden/>
    <w:unhideWhenUsed/>
    <w:rsid w:val="00BD3EDA"/>
    <w:rPr>
      <w:sz w:val="16"/>
      <w:szCs w:val="16"/>
    </w:rPr>
  </w:style>
  <w:style w:type="paragraph" w:styleId="CommentText">
    <w:name w:val="annotation text"/>
    <w:basedOn w:val="Normal"/>
    <w:link w:val="CommentTextChar"/>
    <w:uiPriority w:val="99"/>
    <w:semiHidden/>
    <w:unhideWhenUsed/>
    <w:rsid w:val="00BD3EDA"/>
    <w:rPr>
      <w:sz w:val="20"/>
      <w:szCs w:val="20"/>
    </w:rPr>
  </w:style>
  <w:style w:type="character" w:customStyle="1" w:styleId="CommentTextChar">
    <w:name w:val="Comment Text Char"/>
    <w:basedOn w:val="DefaultParagraphFont"/>
    <w:link w:val="CommentText"/>
    <w:uiPriority w:val="99"/>
    <w:semiHidden/>
    <w:rsid w:val="00BD3EDA"/>
    <w:rPr>
      <w:sz w:val="20"/>
      <w:szCs w:val="20"/>
      <w:lang w:val="en-GB"/>
    </w:rPr>
  </w:style>
  <w:style w:type="paragraph" w:styleId="CommentSubject">
    <w:name w:val="annotation subject"/>
    <w:basedOn w:val="CommentText"/>
    <w:next w:val="CommentText"/>
    <w:link w:val="CommentSubjectChar"/>
    <w:uiPriority w:val="99"/>
    <w:semiHidden/>
    <w:unhideWhenUsed/>
    <w:rsid w:val="00BD3EDA"/>
    <w:rPr>
      <w:b/>
      <w:bCs/>
    </w:rPr>
  </w:style>
  <w:style w:type="character" w:customStyle="1" w:styleId="CommentSubjectChar">
    <w:name w:val="Comment Subject Char"/>
    <w:basedOn w:val="CommentTextChar"/>
    <w:link w:val="CommentSubject"/>
    <w:uiPriority w:val="99"/>
    <w:semiHidden/>
    <w:rsid w:val="00BD3EDA"/>
    <w:rPr>
      <w:b/>
      <w:bCs/>
      <w:sz w:val="20"/>
      <w:szCs w:val="20"/>
      <w:lang w:val="en-GB"/>
    </w:rPr>
  </w:style>
  <w:style w:type="paragraph" w:styleId="BalloonText">
    <w:name w:val="Balloon Text"/>
    <w:basedOn w:val="Normal"/>
    <w:link w:val="BalloonTextChar"/>
    <w:uiPriority w:val="99"/>
    <w:semiHidden/>
    <w:unhideWhenUsed/>
    <w:rsid w:val="00BD3E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EDA"/>
    <w:rPr>
      <w:rFonts w:ascii="Segoe UI" w:hAnsi="Segoe UI" w:cs="Segoe UI"/>
      <w:sz w:val="18"/>
      <w:szCs w:val="18"/>
      <w:lang w:val="en-GB"/>
    </w:rPr>
  </w:style>
  <w:style w:type="paragraph" w:styleId="Revision">
    <w:name w:val="Revision"/>
    <w:hidden/>
    <w:uiPriority w:val="99"/>
    <w:semiHidden/>
    <w:rsid w:val="00BD3ED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67946">
      <w:bodyDiv w:val="1"/>
      <w:marLeft w:val="0"/>
      <w:marRight w:val="0"/>
      <w:marTop w:val="0"/>
      <w:marBottom w:val="0"/>
      <w:divBdr>
        <w:top w:val="none" w:sz="0" w:space="0" w:color="auto"/>
        <w:left w:val="none" w:sz="0" w:space="0" w:color="auto"/>
        <w:bottom w:val="none" w:sz="0" w:space="0" w:color="auto"/>
        <w:right w:val="none" w:sz="0" w:space="0" w:color="auto"/>
      </w:divBdr>
    </w:div>
    <w:div w:id="377124825">
      <w:bodyDiv w:val="1"/>
      <w:marLeft w:val="0"/>
      <w:marRight w:val="0"/>
      <w:marTop w:val="0"/>
      <w:marBottom w:val="0"/>
      <w:divBdr>
        <w:top w:val="none" w:sz="0" w:space="0" w:color="auto"/>
        <w:left w:val="none" w:sz="0" w:space="0" w:color="auto"/>
        <w:bottom w:val="none" w:sz="0" w:space="0" w:color="auto"/>
        <w:right w:val="none" w:sz="0" w:space="0" w:color="auto"/>
      </w:divBdr>
      <w:divsChild>
        <w:div w:id="1707024357">
          <w:marLeft w:val="0"/>
          <w:marRight w:val="0"/>
          <w:marTop w:val="0"/>
          <w:marBottom w:val="0"/>
          <w:divBdr>
            <w:top w:val="none" w:sz="0" w:space="0" w:color="auto"/>
            <w:left w:val="none" w:sz="0" w:space="0" w:color="auto"/>
            <w:bottom w:val="none" w:sz="0" w:space="0" w:color="auto"/>
            <w:right w:val="none" w:sz="0" w:space="0" w:color="auto"/>
          </w:divBdr>
        </w:div>
      </w:divsChild>
    </w:div>
    <w:div w:id="565803454">
      <w:bodyDiv w:val="1"/>
      <w:marLeft w:val="0"/>
      <w:marRight w:val="0"/>
      <w:marTop w:val="0"/>
      <w:marBottom w:val="0"/>
      <w:divBdr>
        <w:top w:val="none" w:sz="0" w:space="0" w:color="auto"/>
        <w:left w:val="none" w:sz="0" w:space="0" w:color="auto"/>
        <w:bottom w:val="none" w:sz="0" w:space="0" w:color="auto"/>
        <w:right w:val="none" w:sz="0" w:space="0" w:color="auto"/>
      </w:divBdr>
    </w:div>
    <w:div w:id="949244982">
      <w:bodyDiv w:val="1"/>
      <w:marLeft w:val="0"/>
      <w:marRight w:val="0"/>
      <w:marTop w:val="0"/>
      <w:marBottom w:val="0"/>
      <w:divBdr>
        <w:top w:val="none" w:sz="0" w:space="0" w:color="auto"/>
        <w:left w:val="none" w:sz="0" w:space="0" w:color="auto"/>
        <w:bottom w:val="none" w:sz="0" w:space="0" w:color="auto"/>
        <w:right w:val="none" w:sz="0" w:space="0" w:color="auto"/>
      </w:divBdr>
    </w:div>
    <w:div w:id="1099180193">
      <w:bodyDiv w:val="1"/>
      <w:marLeft w:val="0"/>
      <w:marRight w:val="0"/>
      <w:marTop w:val="0"/>
      <w:marBottom w:val="0"/>
      <w:divBdr>
        <w:top w:val="none" w:sz="0" w:space="0" w:color="auto"/>
        <w:left w:val="none" w:sz="0" w:space="0" w:color="auto"/>
        <w:bottom w:val="none" w:sz="0" w:space="0" w:color="auto"/>
        <w:right w:val="none" w:sz="0" w:space="0" w:color="auto"/>
      </w:divBdr>
    </w:div>
    <w:div w:id="1143423070">
      <w:bodyDiv w:val="1"/>
      <w:marLeft w:val="0"/>
      <w:marRight w:val="0"/>
      <w:marTop w:val="0"/>
      <w:marBottom w:val="0"/>
      <w:divBdr>
        <w:top w:val="none" w:sz="0" w:space="0" w:color="auto"/>
        <w:left w:val="none" w:sz="0" w:space="0" w:color="auto"/>
        <w:bottom w:val="none" w:sz="0" w:space="0" w:color="auto"/>
        <w:right w:val="none" w:sz="0" w:space="0" w:color="auto"/>
      </w:divBdr>
    </w:div>
    <w:div w:id="1382514645">
      <w:bodyDiv w:val="1"/>
      <w:marLeft w:val="0"/>
      <w:marRight w:val="0"/>
      <w:marTop w:val="0"/>
      <w:marBottom w:val="0"/>
      <w:divBdr>
        <w:top w:val="none" w:sz="0" w:space="0" w:color="auto"/>
        <w:left w:val="none" w:sz="0" w:space="0" w:color="auto"/>
        <w:bottom w:val="none" w:sz="0" w:space="0" w:color="auto"/>
        <w:right w:val="none" w:sz="0" w:space="0" w:color="auto"/>
      </w:divBdr>
    </w:div>
    <w:div w:id="1443843069">
      <w:bodyDiv w:val="1"/>
      <w:marLeft w:val="0"/>
      <w:marRight w:val="0"/>
      <w:marTop w:val="0"/>
      <w:marBottom w:val="0"/>
      <w:divBdr>
        <w:top w:val="none" w:sz="0" w:space="0" w:color="auto"/>
        <w:left w:val="none" w:sz="0" w:space="0" w:color="auto"/>
        <w:bottom w:val="none" w:sz="0" w:space="0" w:color="auto"/>
        <w:right w:val="none" w:sz="0" w:space="0" w:color="auto"/>
      </w:divBdr>
    </w:div>
    <w:div w:id="1718355612">
      <w:bodyDiv w:val="1"/>
      <w:marLeft w:val="0"/>
      <w:marRight w:val="0"/>
      <w:marTop w:val="0"/>
      <w:marBottom w:val="0"/>
      <w:divBdr>
        <w:top w:val="none" w:sz="0" w:space="0" w:color="auto"/>
        <w:left w:val="none" w:sz="0" w:space="0" w:color="auto"/>
        <w:bottom w:val="none" w:sz="0" w:space="0" w:color="auto"/>
        <w:right w:val="none" w:sz="0" w:space="0" w:color="auto"/>
      </w:divBdr>
    </w:div>
    <w:div w:id="1854949031">
      <w:bodyDiv w:val="1"/>
      <w:marLeft w:val="0"/>
      <w:marRight w:val="0"/>
      <w:marTop w:val="0"/>
      <w:marBottom w:val="0"/>
      <w:divBdr>
        <w:top w:val="none" w:sz="0" w:space="0" w:color="auto"/>
        <w:left w:val="none" w:sz="0" w:space="0" w:color="auto"/>
        <w:bottom w:val="none" w:sz="0" w:space="0" w:color="auto"/>
        <w:right w:val="none" w:sz="0" w:space="0" w:color="auto"/>
      </w:divBdr>
    </w:div>
    <w:div w:id="2055810761">
      <w:bodyDiv w:val="1"/>
      <w:marLeft w:val="0"/>
      <w:marRight w:val="0"/>
      <w:marTop w:val="0"/>
      <w:marBottom w:val="0"/>
      <w:divBdr>
        <w:top w:val="none" w:sz="0" w:space="0" w:color="auto"/>
        <w:left w:val="none" w:sz="0" w:space="0" w:color="auto"/>
        <w:bottom w:val="none" w:sz="0" w:space="0" w:color="auto"/>
        <w:right w:val="none" w:sz="0" w:space="0" w:color="auto"/>
      </w:divBdr>
    </w:div>
    <w:div w:id="21079977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ao.org/3/a-be879e.pdf" TargetMode="External"/><Relationship Id="rId20" Type="http://schemas.openxmlformats.org/officeDocument/2006/relationships/diagramQuickStyle" Target="diagrams/quickStyle1.xml"/><Relationship Id="rId21" Type="http://schemas.openxmlformats.org/officeDocument/2006/relationships/diagramColors" Target="diagrams/colors1.xml"/><Relationship Id="rId22" Type="http://schemas.microsoft.com/office/2007/relationships/diagramDrawing" Target="diagrams/drawing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27" Type="http://schemas.microsoft.com/office/2016/09/relationships/commentsIds" Target="commentsIds.xml"/><Relationship Id="rId28" Type="http://schemas.microsoft.com/office/2018/08/relationships/commentsExtensible" Target="commentsExtensible.xml"/><Relationship Id="rId10" Type="http://schemas.openxmlformats.org/officeDocument/2006/relationships/hyperlink" Target="http://www.fao.org/3/a-be879e.pdf" TargetMode="External"/><Relationship Id="rId11" Type="http://schemas.openxmlformats.org/officeDocument/2006/relationships/hyperlink" Target="https://unfccc.int/sites/default/files/resource/cp2020_04_adv.pdf" TargetMode="External"/><Relationship Id="rId12" Type="http://schemas.openxmlformats.org/officeDocument/2006/relationships/hyperlink" Target="https://reliefweb.int/sites/reliefweb.int/files/resources/73800_theclimatecrisisreportesawcarsep20.pdf" TargetMode="External"/><Relationship Id="rId13" Type="http://schemas.openxmlformats.org/officeDocument/2006/relationships/hyperlink" Target="https://www.unwomen.org/en/digital-library/publications/2020/06/gender-climate-and-security" TargetMode="External"/><Relationship Id="rId14" Type="http://schemas.openxmlformats.org/officeDocument/2006/relationships/hyperlink" Target="https://www.forest-trends.org/blog/five-things-we-can-do-in-the-next-24-months-to-mobilize-major-investments-in-ecosystem-restoration-and-climate-resilience/" TargetMode="External"/><Relationship Id="rId15" Type="http://schemas.openxmlformats.org/officeDocument/2006/relationships/hyperlink" Target="https://unfccc.int/sites/default/files/resource/cp2020_04_adv.pdf" TargetMode="External"/><Relationship Id="rId16" Type="http://schemas.openxmlformats.org/officeDocument/2006/relationships/hyperlink" Target="http://www.ipcc.ch/pdf/assessment-report/ar5/wg2/WGIIAR5-AnnexII_FINAL.pdf" TargetMode="External"/><Relationship Id="rId17" Type="http://schemas.openxmlformats.org/officeDocument/2006/relationships/hyperlink" Target="https://nca2014.globalchange.gov/report/response-strategies/adaptation" TargetMode="External"/><Relationship Id="rId18" Type="http://schemas.openxmlformats.org/officeDocument/2006/relationships/diagramData" Target="diagrams/data1.xml"/><Relationship Id="rId19" Type="http://schemas.openxmlformats.org/officeDocument/2006/relationships/diagramLayout" Target="diagrams/layout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B78DFE-9B3D-B449-A999-7F820C65D51C}" type="doc">
      <dgm:prSet loTypeId="urn:microsoft.com/office/officeart/2008/layout/HalfCircleOrganizationChart" loCatId="" qsTypeId="urn:microsoft.com/office/officeart/2005/8/quickstyle/simple4" qsCatId="simple" csTypeId="urn:microsoft.com/office/officeart/2005/8/colors/accent1_2" csCatId="accent1" phldr="1"/>
      <dgm:spPr/>
      <dgm:t>
        <a:bodyPr/>
        <a:lstStyle/>
        <a:p>
          <a:endParaRPr lang="en-US"/>
        </a:p>
      </dgm:t>
    </dgm:pt>
    <dgm:pt modelId="{D8D8AADF-A15B-BF4E-896F-6ABD7BF49444}">
      <dgm:prSet phldrT="[Text]"/>
      <dgm:spPr/>
      <dgm:t>
        <a:bodyPr/>
        <a:lstStyle/>
        <a:p>
          <a:r>
            <a:rPr lang="en-US">
              <a:ln>
                <a:noFill/>
              </a:ln>
              <a:latin typeface="Optima" charset="0"/>
              <a:ea typeface="Optima" charset="0"/>
              <a:cs typeface="Optima" charset="0"/>
            </a:rPr>
            <a:t>Position women at the centre of, decision making, natural resource management and food security</a:t>
          </a:r>
        </a:p>
      </dgm:t>
    </dgm:pt>
    <dgm:pt modelId="{37CE6515-32E8-484C-BDC4-9ECA43C7DBC7}" type="parTrans" cxnId="{3522E9FE-FB52-C740-ADF5-CA09EF3809F5}">
      <dgm:prSet/>
      <dgm:spPr/>
      <dgm:t>
        <a:bodyPr/>
        <a:lstStyle/>
        <a:p>
          <a:endParaRPr lang="en-US">
            <a:ln>
              <a:noFill/>
            </a:ln>
          </a:endParaRPr>
        </a:p>
      </dgm:t>
    </dgm:pt>
    <dgm:pt modelId="{B9EC1C92-68FE-264B-BA9C-5A8BC9A83C85}" type="sibTrans" cxnId="{3522E9FE-FB52-C740-ADF5-CA09EF3809F5}">
      <dgm:prSet/>
      <dgm:spPr/>
      <dgm:t>
        <a:bodyPr/>
        <a:lstStyle/>
        <a:p>
          <a:endParaRPr lang="en-US">
            <a:ln>
              <a:noFill/>
            </a:ln>
          </a:endParaRPr>
        </a:p>
      </dgm:t>
    </dgm:pt>
    <dgm:pt modelId="{F137A618-97AD-544D-996C-AB022116172B}" type="asst">
      <dgm:prSet phldrT="[Text]"/>
      <dgm:spPr/>
      <dgm:t>
        <a:bodyPr/>
        <a:lstStyle/>
        <a:p>
          <a:r>
            <a:rPr lang="en-US">
              <a:ln>
                <a:noFill/>
              </a:ln>
              <a:latin typeface="Optima" charset="0"/>
              <a:ea typeface="Optima" charset="0"/>
              <a:cs typeface="Optima" charset="0"/>
            </a:rPr>
            <a:t>Promote and protect nature- based livelihoods and nature-based solutions</a:t>
          </a:r>
        </a:p>
      </dgm:t>
    </dgm:pt>
    <dgm:pt modelId="{B2146B8F-4CDC-884F-B25E-B96B184CE53B}" type="parTrans" cxnId="{23068FAE-D810-3946-92EF-83D182B2E7C1}">
      <dgm:prSet/>
      <dgm:spPr/>
      <dgm:t>
        <a:bodyPr/>
        <a:lstStyle/>
        <a:p>
          <a:endParaRPr lang="en-US">
            <a:ln>
              <a:noFill/>
            </a:ln>
          </a:endParaRPr>
        </a:p>
      </dgm:t>
    </dgm:pt>
    <dgm:pt modelId="{7D049552-D528-3F4C-BF04-6C1E93F31F34}" type="sibTrans" cxnId="{23068FAE-D810-3946-92EF-83D182B2E7C1}">
      <dgm:prSet/>
      <dgm:spPr/>
      <dgm:t>
        <a:bodyPr/>
        <a:lstStyle/>
        <a:p>
          <a:endParaRPr lang="en-US">
            <a:ln>
              <a:noFill/>
            </a:ln>
          </a:endParaRPr>
        </a:p>
      </dgm:t>
    </dgm:pt>
    <dgm:pt modelId="{37D04951-596A-994D-B284-7093445C4523}">
      <dgm:prSet phldrT="[Text]"/>
      <dgm:spPr/>
      <dgm:t>
        <a:bodyPr/>
        <a:lstStyle/>
        <a:p>
          <a:r>
            <a:rPr lang="en-US">
              <a:ln>
                <a:noFill/>
              </a:ln>
              <a:latin typeface="Optima" charset="0"/>
              <a:ea typeface="Optima" charset="0"/>
              <a:cs typeface="Optima" charset="0"/>
            </a:rPr>
            <a:t>Promote local knowledge &amp; climate science on resilient seeds, biodiversity and early warning systems</a:t>
          </a:r>
        </a:p>
      </dgm:t>
    </dgm:pt>
    <dgm:pt modelId="{DCB30791-E27B-3546-A558-986BE0CFC632}" type="parTrans" cxnId="{668612E2-3FDA-DF48-BCA3-4AB2361F191E}">
      <dgm:prSet/>
      <dgm:spPr/>
      <dgm:t>
        <a:bodyPr/>
        <a:lstStyle/>
        <a:p>
          <a:endParaRPr lang="en-US">
            <a:ln>
              <a:noFill/>
            </a:ln>
          </a:endParaRPr>
        </a:p>
      </dgm:t>
    </dgm:pt>
    <dgm:pt modelId="{67ED994F-CA8C-1C43-B6BD-B202DE36C2FF}" type="sibTrans" cxnId="{668612E2-3FDA-DF48-BCA3-4AB2361F191E}">
      <dgm:prSet/>
      <dgm:spPr/>
      <dgm:t>
        <a:bodyPr/>
        <a:lstStyle/>
        <a:p>
          <a:endParaRPr lang="en-US">
            <a:ln>
              <a:noFill/>
            </a:ln>
          </a:endParaRPr>
        </a:p>
      </dgm:t>
    </dgm:pt>
    <dgm:pt modelId="{9F6ACBB2-7836-9F4F-981D-572D568115BB}">
      <dgm:prSet phldrT="[Text]"/>
      <dgm:spPr/>
      <dgm:t>
        <a:bodyPr/>
        <a:lstStyle/>
        <a:p>
          <a:r>
            <a:rPr lang="en-US">
              <a:ln>
                <a:noFill/>
              </a:ln>
              <a:latin typeface="Optima" charset="0"/>
              <a:ea typeface="Optima" charset="0"/>
              <a:cs typeface="Optima" charset="0"/>
            </a:rPr>
            <a:t>Secure women's equal ccess to infrastructure, ICTs and technologies</a:t>
          </a:r>
        </a:p>
      </dgm:t>
    </dgm:pt>
    <dgm:pt modelId="{5ADBA002-F399-2A4F-B06A-A3D57BAC613F}" type="parTrans" cxnId="{D0DACBB6-BA51-6647-BEC3-439A62543B1C}">
      <dgm:prSet/>
      <dgm:spPr/>
      <dgm:t>
        <a:bodyPr/>
        <a:lstStyle/>
        <a:p>
          <a:endParaRPr lang="en-US">
            <a:ln>
              <a:noFill/>
            </a:ln>
          </a:endParaRPr>
        </a:p>
      </dgm:t>
    </dgm:pt>
    <dgm:pt modelId="{6A75B218-AED6-D44B-8D27-54DFD296181E}" type="sibTrans" cxnId="{D0DACBB6-BA51-6647-BEC3-439A62543B1C}">
      <dgm:prSet/>
      <dgm:spPr/>
      <dgm:t>
        <a:bodyPr/>
        <a:lstStyle/>
        <a:p>
          <a:endParaRPr lang="en-US">
            <a:ln>
              <a:noFill/>
            </a:ln>
          </a:endParaRPr>
        </a:p>
      </dgm:t>
    </dgm:pt>
    <dgm:pt modelId="{89F9B7C2-2D4D-FD45-8004-961865878DFE}">
      <dgm:prSet phldrT="[Text]"/>
      <dgm:spPr/>
      <dgm:t>
        <a:bodyPr/>
        <a:lstStyle/>
        <a:p>
          <a:r>
            <a:rPr lang="en-US">
              <a:ln>
                <a:noFill/>
              </a:ln>
              <a:latin typeface="Optima" charset="0"/>
              <a:ea typeface="Optima" charset="0"/>
              <a:cs typeface="Optima" charset="0"/>
            </a:rPr>
            <a:t>Enable women to negotiate markets and earn equitable incomes from food supply livelihoods</a:t>
          </a:r>
        </a:p>
      </dgm:t>
    </dgm:pt>
    <dgm:pt modelId="{DDCF1B85-B1CB-264E-A6CD-58C15FEB9A6F}" type="parTrans" cxnId="{DAE85EBE-B106-2946-92F9-837ED2915963}">
      <dgm:prSet/>
      <dgm:spPr/>
      <dgm:t>
        <a:bodyPr/>
        <a:lstStyle/>
        <a:p>
          <a:endParaRPr lang="en-US">
            <a:ln>
              <a:noFill/>
            </a:ln>
          </a:endParaRPr>
        </a:p>
      </dgm:t>
    </dgm:pt>
    <dgm:pt modelId="{C59C299D-6B9F-3B48-A9A8-6B1936C6C36B}" type="sibTrans" cxnId="{DAE85EBE-B106-2946-92F9-837ED2915963}">
      <dgm:prSet/>
      <dgm:spPr/>
      <dgm:t>
        <a:bodyPr/>
        <a:lstStyle/>
        <a:p>
          <a:endParaRPr lang="en-US">
            <a:ln>
              <a:noFill/>
            </a:ln>
          </a:endParaRPr>
        </a:p>
      </dgm:t>
    </dgm:pt>
    <dgm:pt modelId="{DFBE8218-4F44-8446-B722-742705EFDA6F}" type="asst">
      <dgm:prSet/>
      <dgm:spPr/>
      <dgm:t>
        <a:bodyPr/>
        <a:lstStyle/>
        <a:p>
          <a:r>
            <a:rPr lang="en-US">
              <a:ln>
                <a:noFill/>
              </a:ln>
              <a:latin typeface="Optima" charset="0"/>
              <a:ea typeface="Optima" charset="0"/>
              <a:cs typeface="Optima" charset="0"/>
            </a:rPr>
            <a:t>Secure and protect women's rights and access to public commons &amp; land tenure</a:t>
          </a:r>
        </a:p>
      </dgm:t>
    </dgm:pt>
    <dgm:pt modelId="{AC0DBB4F-496F-8446-82BD-1112CC8E201E}" type="parTrans" cxnId="{EDD57434-5C98-9E46-B01C-672294F59D06}">
      <dgm:prSet/>
      <dgm:spPr/>
      <dgm:t>
        <a:bodyPr/>
        <a:lstStyle/>
        <a:p>
          <a:endParaRPr lang="en-US">
            <a:ln>
              <a:noFill/>
            </a:ln>
          </a:endParaRPr>
        </a:p>
      </dgm:t>
    </dgm:pt>
    <dgm:pt modelId="{D6777377-D112-2247-8DE5-FDA4B7C15941}" type="sibTrans" cxnId="{EDD57434-5C98-9E46-B01C-672294F59D06}">
      <dgm:prSet/>
      <dgm:spPr/>
      <dgm:t>
        <a:bodyPr/>
        <a:lstStyle/>
        <a:p>
          <a:endParaRPr lang="en-US">
            <a:ln>
              <a:noFill/>
            </a:ln>
          </a:endParaRPr>
        </a:p>
      </dgm:t>
    </dgm:pt>
    <dgm:pt modelId="{E5EBAFBB-30D2-A942-B00B-BEDF7FEAD16D}" type="pres">
      <dgm:prSet presAssocID="{8EB78DFE-9B3D-B449-A999-7F820C65D51C}" presName="Name0" presStyleCnt="0">
        <dgm:presLayoutVars>
          <dgm:orgChart val="1"/>
          <dgm:chPref val="1"/>
          <dgm:dir/>
          <dgm:animOne val="branch"/>
          <dgm:animLvl val="lvl"/>
          <dgm:resizeHandles/>
        </dgm:presLayoutVars>
      </dgm:prSet>
      <dgm:spPr/>
      <dgm:t>
        <a:bodyPr/>
        <a:lstStyle/>
        <a:p>
          <a:endParaRPr lang="en-US"/>
        </a:p>
      </dgm:t>
    </dgm:pt>
    <dgm:pt modelId="{CA2FB135-61CE-7E47-B642-2DCD7C39BF61}" type="pres">
      <dgm:prSet presAssocID="{D8D8AADF-A15B-BF4E-896F-6ABD7BF49444}" presName="hierRoot1" presStyleCnt="0">
        <dgm:presLayoutVars>
          <dgm:hierBranch val="init"/>
        </dgm:presLayoutVars>
      </dgm:prSet>
      <dgm:spPr/>
    </dgm:pt>
    <dgm:pt modelId="{49F1EED8-FB1D-5E4C-994E-71C18BE4B1C4}" type="pres">
      <dgm:prSet presAssocID="{D8D8AADF-A15B-BF4E-896F-6ABD7BF49444}" presName="rootComposite1" presStyleCnt="0"/>
      <dgm:spPr/>
    </dgm:pt>
    <dgm:pt modelId="{08077C19-79C0-1A41-A6D9-AFDDA0B68C5E}" type="pres">
      <dgm:prSet presAssocID="{D8D8AADF-A15B-BF4E-896F-6ABD7BF49444}" presName="rootText1" presStyleLbl="alignAcc1" presStyleIdx="0" presStyleCnt="0">
        <dgm:presLayoutVars>
          <dgm:chPref val="3"/>
        </dgm:presLayoutVars>
      </dgm:prSet>
      <dgm:spPr/>
      <dgm:t>
        <a:bodyPr/>
        <a:lstStyle/>
        <a:p>
          <a:endParaRPr lang="en-US"/>
        </a:p>
      </dgm:t>
    </dgm:pt>
    <dgm:pt modelId="{3617B21D-518B-E248-A651-C2C153550E76}" type="pres">
      <dgm:prSet presAssocID="{D8D8AADF-A15B-BF4E-896F-6ABD7BF49444}" presName="topArc1" presStyleLbl="parChTrans1D1" presStyleIdx="0" presStyleCnt="12"/>
      <dgm:spPr/>
    </dgm:pt>
    <dgm:pt modelId="{6E4FC3AD-DFE9-B245-BFEA-92B9924BA1D8}" type="pres">
      <dgm:prSet presAssocID="{D8D8AADF-A15B-BF4E-896F-6ABD7BF49444}" presName="bottomArc1" presStyleLbl="parChTrans1D1" presStyleIdx="1" presStyleCnt="12"/>
      <dgm:spPr/>
    </dgm:pt>
    <dgm:pt modelId="{F60364FC-3033-754F-AE81-1555DDD25BE5}" type="pres">
      <dgm:prSet presAssocID="{D8D8AADF-A15B-BF4E-896F-6ABD7BF49444}" presName="topConnNode1" presStyleLbl="node1" presStyleIdx="0" presStyleCnt="0"/>
      <dgm:spPr/>
      <dgm:t>
        <a:bodyPr/>
        <a:lstStyle/>
        <a:p>
          <a:endParaRPr lang="en-US"/>
        </a:p>
      </dgm:t>
    </dgm:pt>
    <dgm:pt modelId="{59037C31-8FED-DA4D-BF8A-6735EE698A96}" type="pres">
      <dgm:prSet presAssocID="{D8D8AADF-A15B-BF4E-896F-6ABD7BF49444}" presName="hierChild2" presStyleCnt="0"/>
      <dgm:spPr/>
    </dgm:pt>
    <dgm:pt modelId="{0971AD02-B26E-6442-880E-8D882E3791E1}" type="pres">
      <dgm:prSet presAssocID="{DCB30791-E27B-3546-A558-986BE0CFC632}" presName="Name28" presStyleLbl="parChTrans1D2" presStyleIdx="0" presStyleCnt="5"/>
      <dgm:spPr/>
      <dgm:t>
        <a:bodyPr/>
        <a:lstStyle/>
        <a:p>
          <a:endParaRPr lang="en-US"/>
        </a:p>
      </dgm:t>
    </dgm:pt>
    <dgm:pt modelId="{D5DBAC72-A939-6E4F-B80F-C3717A70304A}" type="pres">
      <dgm:prSet presAssocID="{37D04951-596A-994D-B284-7093445C4523}" presName="hierRoot2" presStyleCnt="0">
        <dgm:presLayoutVars>
          <dgm:hierBranch val="init"/>
        </dgm:presLayoutVars>
      </dgm:prSet>
      <dgm:spPr/>
    </dgm:pt>
    <dgm:pt modelId="{160A9FC5-6CA9-FF49-BB31-924F657BAF39}" type="pres">
      <dgm:prSet presAssocID="{37D04951-596A-994D-B284-7093445C4523}" presName="rootComposite2" presStyleCnt="0"/>
      <dgm:spPr/>
    </dgm:pt>
    <dgm:pt modelId="{3ADE91CC-2F1A-EE46-B7C1-1E2B2BCE24F9}" type="pres">
      <dgm:prSet presAssocID="{37D04951-596A-994D-B284-7093445C4523}" presName="rootText2" presStyleLbl="alignAcc1" presStyleIdx="0" presStyleCnt="0">
        <dgm:presLayoutVars>
          <dgm:chPref val="3"/>
        </dgm:presLayoutVars>
      </dgm:prSet>
      <dgm:spPr/>
      <dgm:t>
        <a:bodyPr/>
        <a:lstStyle/>
        <a:p>
          <a:endParaRPr lang="en-US"/>
        </a:p>
      </dgm:t>
    </dgm:pt>
    <dgm:pt modelId="{AC7791D6-CE36-E84C-9769-13CA15AA732F}" type="pres">
      <dgm:prSet presAssocID="{37D04951-596A-994D-B284-7093445C4523}" presName="topArc2" presStyleLbl="parChTrans1D1" presStyleIdx="2" presStyleCnt="12"/>
      <dgm:spPr/>
    </dgm:pt>
    <dgm:pt modelId="{4EB46F42-FDDD-7A40-8A2B-55FD6AFFC403}" type="pres">
      <dgm:prSet presAssocID="{37D04951-596A-994D-B284-7093445C4523}" presName="bottomArc2" presStyleLbl="parChTrans1D1" presStyleIdx="3" presStyleCnt="12"/>
      <dgm:spPr/>
    </dgm:pt>
    <dgm:pt modelId="{099C91EE-A7E9-FA47-8E1C-F512C9057CFB}" type="pres">
      <dgm:prSet presAssocID="{37D04951-596A-994D-B284-7093445C4523}" presName="topConnNode2" presStyleLbl="node2" presStyleIdx="0" presStyleCnt="0"/>
      <dgm:spPr/>
      <dgm:t>
        <a:bodyPr/>
        <a:lstStyle/>
        <a:p>
          <a:endParaRPr lang="en-US"/>
        </a:p>
      </dgm:t>
    </dgm:pt>
    <dgm:pt modelId="{31F2E876-8A92-654E-A4BA-E847DBF8623E}" type="pres">
      <dgm:prSet presAssocID="{37D04951-596A-994D-B284-7093445C4523}" presName="hierChild4" presStyleCnt="0"/>
      <dgm:spPr/>
    </dgm:pt>
    <dgm:pt modelId="{83F38F41-740C-9947-BD10-D41524E53A86}" type="pres">
      <dgm:prSet presAssocID="{37D04951-596A-994D-B284-7093445C4523}" presName="hierChild5" presStyleCnt="0"/>
      <dgm:spPr/>
    </dgm:pt>
    <dgm:pt modelId="{8A518519-1C8A-D44F-BEB5-500661EBE826}" type="pres">
      <dgm:prSet presAssocID="{5ADBA002-F399-2A4F-B06A-A3D57BAC613F}" presName="Name28" presStyleLbl="parChTrans1D2" presStyleIdx="1" presStyleCnt="5"/>
      <dgm:spPr/>
      <dgm:t>
        <a:bodyPr/>
        <a:lstStyle/>
        <a:p>
          <a:endParaRPr lang="en-US"/>
        </a:p>
      </dgm:t>
    </dgm:pt>
    <dgm:pt modelId="{04E48DE7-E971-F444-AD59-2397BEFA17FF}" type="pres">
      <dgm:prSet presAssocID="{9F6ACBB2-7836-9F4F-981D-572D568115BB}" presName="hierRoot2" presStyleCnt="0">
        <dgm:presLayoutVars>
          <dgm:hierBranch val="init"/>
        </dgm:presLayoutVars>
      </dgm:prSet>
      <dgm:spPr/>
    </dgm:pt>
    <dgm:pt modelId="{F50A0385-B234-C24E-9EA0-89EF91989624}" type="pres">
      <dgm:prSet presAssocID="{9F6ACBB2-7836-9F4F-981D-572D568115BB}" presName="rootComposite2" presStyleCnt="0"/>
      <dgm:spPr/>
    </dgm:pt>
    <dgm:pt modelId="{D302E79E-7A57-0648-B494-A3CCD067C882}" type="pres">
      <dgm:prSet presAssocID="{9F6ACBB2-7836-9F4F-981D-572D568115BB}" presName="rootText2" presStyleLbl="alignAcc1" presStyleIdx="0" presStyleCnt="0" custLinFactNeighborX="15340" custLinFactNeighborY="-4810">
        <dgm:presLayoutVars>
          <dgm:chPref val="3"/>
        </dgm:presLayoutVars>
      </dgm:prSet>
      <dgm:spPr/>
      <dgm:t>
        <a:bodyPr/>
        <a:lstStyle/>
        <a:p>
          <a:endParaRPr lang="en-US"/>
        </a:p>
      </dgm:t>
    </dgm:pt>
    <dgm:pt modelId="{6F1E930F-FD45-1E48-911D-35DC5B38B1E8}" type="pres">
      <dgm:prSet presAssocID="{9F6ACBB2-7836-9F4F-981D-572D568115BB}" presName="topArc2" presStyleLbl="parChTrans1D1" presStyleIdx="4" presStyleCnt="12"/>
      <dgm:spPr/>
    </dgm:pt>
    <dgm:pt modelId="{C7A801C5-8DCB-5943-A227-0A790085952B}" type="pres">
      <dgm:prSet presAssocID="{9F6ACBB2-7836-9F4F-981D-572D568115BB}" presName="bottomArc2" presStyleLbl="parChTrans1D1" presStyleIdx="5" presStyleCnt="12"/>
      <dgm:spPr/>
    </dgm:pt>
    <dgm:pt modelId="{6FD37258-57F8-4A45-A43D-A43F18457636}" type="pres">
      <dgm:prSet presAssocID="{9F6ACBB2-7836-9F4F-981D-572D568115BB}" presName="topConnNode2" presStyleLbl="node2" presStyleIdx="0" presStyleCnt="0"/>
      <dgm:spPr/>
      <dgm:t>
        <a:bodyPr/>
        <a:lstStyle/>
        <a:p>
          <a:endParaRPr lang="en-US"/>
        </a:p>
      </dgm:t>
    </dgm:pt>
    <dgm:pt modelId="{89C75595-A607-DE44-BF21-C34326E1FC75}" type="pres">
      <dgm:prSet presAssocID="{9F6ACBB2-7836-9F4F-981D-572D568115BB}" presName="hierChild4" presStyleCnt="0"/>
      <dgm:spPr/>
    </dgm:pt>
    <dgm:pt modelId="{8EFE4212-FADD-754A-8F58-E53D9D1DEEEA}" type="pres">
      <dgm:prSet presAssocID="{9F6ACBB2-7836-9F4F-981D-572D568115BB}" presName="hierChild5" presStyleCnt="0"/>
      <dgm:spPr/>
    </dgm:pt>
    <dgm:pt modelId="{4C34ACBC-8F0B-6B47-A228-1D1EC5732271}" type="pres">
      <dgm:prSet presAssocID="{DDCF1B85-B1CB-264E-A6CD-58C15FEB9A6F}" presName="Name28" presStyleLbl="parChTrans1D2" presStyleIdx="2" presStyleCnt="5"/>
      <dgm:spPr/>
      <dgm:t>
        <a:bodyPr/>
        <a:lstStyle/>
        <a:p>
          <a:endParaRPr lang="en-US"/>
        </a:p>
      </dgm:t>
    </dgm:pt>
    <dgm:pt modelId="{65F32A05-DA9D-1E49-BB27-E342ADB3BC96}" type="pres">
      <dgm:prSet presAssocID="{89F9B7C2-2D4D-FD45-8004-961865878DFE}" presName="hierRoot2" presStyleCnt="0">
        <dgm:presLayoutVars>
          <dgm:hierBranch val="init"/>
        </dgm:presLayoutVars>
      </dgm:prSet>
      <dgm:spPr/>
    </dgm:pt>
    <dgm:pt modelId="{4A4E61F0-EACD-6246-9226-9561A7E402E4}" type="pres">
      <dgm:prSet presAssocID="{89F9B7C2-2D4D-FD45-8004-961865878DFE}" presName="rootComposite2" presStyleCnt="0"/>
      <dgm:spPr/>
    </dgm:pt>
    <dgm:pt modelId="{CE568C85-4480-D74F-87DF-CE95F254E458}" type="pres">
      <dgm:prSet presAssocID="{89F9B7C2-2D4D-FD45-8004-961865878DFE}" presName="rootText2" presStyleLbl="alignAcc1" presStyleIdx="0" presStyleCnt="0">
        <dgm:presLayoutVars>
          <dgm:chPref val="3"/>
        </dgm:presLayoutVars>
      </dgm:prSet>
      <dgm:spPr/>
      <dgm:t>
        <a:bodyPr/>
        <a:lstStyle/>
        <a:p>
          <a:endParaRPr lang="en-US"/>
        </a:p>
      </dgm:t>
    </dgm:pt>
    <dgm:pt modelId="{D1090497-51BF-BD4B-94CB-4B179BFF49D7}" type="pres">
      <dgm:prSet presAssocID="{89F9B7C2-2D4D-FD45-8004-961865878DFE}" presName="topArc2" presStyleLbl="parChTrans1D1" presStyleIdx="6" presStyleCnt="12"/>
      <dgm:spPr/>
    </dgm:pt>
    <dgm:pt modelId="{B0FB1375-5C1D-0249-9747-78E0038B53E6}" type="pres">
      <dgm:prSet presAssocID="{89F9B7C2-2D4D-FD45-8004-961865878DFE}" presName="bottomArc2" presStyleLbl="parChTrans1D1" presStyleIdx="7" presStyleCnt="12"/>
      <dgm:spPr/>
    </dgm:pt>
    <dgm:pt modelId="{EAA53C1C-9A8A-B441-ACA2-C238A881E055}" type="pres">
      <dgm:prSet presAssocID="{89F9B7C2-2D4D-FD45-8004-961865878DFE}" presName="topConnNode2" presStyleLbl="node2" presStyleIdx="0" presStyleCnt="0"/>
      <dgm:spPr/>
      <dgm:t>
        <a:bodyPr/>
        <a:lstStyle/>
        <a:p>
          <a:endParaRPr lang="en-US"/>
        </a:p>
      </dgm:t>
    </dgm:pt>
    <dgm:pt modelId="{E5ADDE0D-6A90-1549-A028-6BD7906B2F47}" type="pres">
      <dgm:prSet presAssocID="{89F9B7C2-2D4D-FD45-8004-961865878DFE}" presName="hierChild4" presStyleCnt="0"/>
      <dgm:spPr/>
    </dgm:pt>
    <dgm:pt modelId="{65302FC0-44F1-3949-8927-BFBDEA436280}" type="pres">
      <dgm:prSet presAssocID="{89F9B7C2-2D4D-FD45-8004-961865878DFE}" presName="hierChild5" presStyleCnt="0"/>
      <dgm:spPr/>
    </dgm:pt>
    <dgm:pt modelId="{7009D883-E4F5-C146-8223-7125577EE945}" type="pres">
      <dgm:prSet presAssocID="{D8D8AADF-A15B-BF4E-896F-6ABD7BF49444}" presName="hierChild3" presStyleCnt="0"/>
      <dgm:spPr/>
    </dgm:pt>
    <dgm:pt modelId="{865EC0F5-747C-C448-AFA2-8ACAD01E60C3}" type="pres">
      <dgm:prSet presAssocID="{B2146B8F-4CDC-884F-B25E-B96B184CE53B}" presName="Name101" presStyleLbl="parChTrans1D2" presStyleIdx="3" presStyleCnt="5"/>
      <dgm:spPr/>
      <dgm:t>
        <a:bodyPr/>
        <a:lstStyle/>
        <a:p>
          <a:endParaRPr lang="en-US"/>
        </a:p>
      </dgm:t>
    </dgm:pt>
    <dgm:pt modelId="{8639E7C6-3D03-784A-B624-1CEF5D330065}" type="pres">
      <dgm:prSet presAssocID="{F137A618-97AD-544D-996C-AB022116172B}" presName="hierRoot3" presStyleCnt="0">
        <dgm:presLayoutVars>
          <dgm:hierBranch val="init"/>
        </dgm:presLayoutVars>
      </dgm:prSet>
      <dgm:spPr/>
    </dgm:pt>
    <dgm:pt modelId="{47756C2D-CFB5-ED4F-ADCD-20316A7E74BB}" type="pres">
      <dgm:prSet presAssocID="{F137A618-97AD-544D-996C-AB022116172B}" presName="rootComposite3" presStyleCnt="0"/>
      <dgm:spPr/>
    </dgm:pt>
    <dgm:pt modelId="{9E22027C-3D1E-284E-840C-12A8A49A7F37}" type="pres">
      <dgm:prSet presAssocID="{F137A618-97AD-544D-996C-AB022116172B}" presName="rootText3" presStyleLbl="alignAcc1" presStyleIdx="0" presStyleCnt="0">
        <dgm:presLayoutVars>
          <dgm:chPref val="3"/>
        </dgm:presLayoutVars>
      </dgm:prSet>
      <dgm:spPr/>
      <dgm:t>
        <a:bodyPr/>
        <a:lstStyle/>
        <a:p>
          <a:endParaRPr lang="en-US"/>
        </a:p>
      </dgm:t>
    </dgm:pt>
    <dgm:pt modelId="{7CCE6A15-4034-174F-A504-ADE0D77C2538}" type="pres">
      <dgm:prSet presAssocID="{F137A618-97AD-544D-996C-AB022116172B}" presName="topArc3" presStyleLbl="parChTrans1D1" presStyleIdx="8" presStyleCnt="12"/>
      <dgm:spPr/>
    </dgm:pt>
    <dgm:pt modelId="{8E1C5F08-CC26-FF42-A173-329493BC9F72}" type="pres">
      <dgm:prSet presAssocID="{F137A618-97AD-544D-996C-AB022116172B}" presName="bottomArc3" presStyleLbl="parChTrans1D1" presStyleIdx="9" presStyleCnt="12"/>
      <dgm:spPr/>
    </dgm:pt>
    <dgm:pt modelId="{23D76E78-442F-264E-ABA4-2762A69AB96F}" type="pres">
      <dgm:prSet presAssocID="{F137A618-97AD-544D-996C-AB022116172B}" presName="topConnNode3" presStyleLbl="asst1" presStyleIdx="0" presStyleCnt="0"/>
      <dgm:spPr/>
      <dgm:t>
        <a:bodyPr/>
        <a:lstStyle/>
        <a:p>
          <a:endParaRPr lang="en-US"/>
        </a:p>
      </dgm:t>
    </dgm:pt>
    <dgm:pt modelId="{006257D2-1BE5-0E41-8D5B-407C26F3127F}" type="pres">
      <dgm:prSet presAssocID="{F137A618-97AD-544D-996C-AB022116172B}" presName="hierChild6" presStyleCnt="0"/>
      <dgm:spPr/>
    </dgm:pt>
    <dgm:pt modelId="{A240AADB-2BB5-5C4F-A2CD-33882D2F2D61}" type="pres">
      <dgm:prSet presAssocID="{F137A618-97AD-544D-996C-AB022116172B}" presName="hierChild7" presStyleCnt="0"/>
      <dgm:spPr/>
    </dgm:pt>
    <dgm:pt modelId="{B20ED89C-C078-FF49-B166-5E629D2B4C1C}" type="pres">
      <dgm:prSet presAssocID="{AC0DBB4F-496F-8446-82BD-1112CC8E201E}" presName="Name101" presStyleLbl="parChTrans1D2" presStyleIdx="4" presStyleCnt="5"/>
      <dgm:spPr/>
      <dgm:t>
        <a:bodyPr/>
        <a:lstStyle/>
        <a:p>
          <a:endParaRPr lang="en-US"/>
        </a:p>
      </dgm:t>
    </dgm:pt>
    <dgm:pt modelId="{C6C38E34-8F8C-BB4F-9CF4-BFFC016B7EEB}" type="pres">
      <dgm:prSet presAssocID="{DFBE8218-4F44-8446-B722-742705EFDA6F}" presName="hierRoot3" presStyleCnt="0">
        <dgm:presLayoutVars>
          <dgm:hierBranch val="init"/>
        </dgm:presLayoutVars>
      </dgm:prSet>
      <dgm:spPr/>
    </dgm:pt>
    <dgm:pt modelId="{846114F2-1BD4-4F4A-BF20-D06B3CC04893}" type="pres">
      <dgm:prSet presAssocID="{DFBE8218-4F44-8446-B722-742705EFDA6F}" presName="rootComposite3" presStyleCnt="0"/>
      <dgm:spPr/>
    </dgm:pt>
    <dgm:pt modelId="{D727CA83-A107-2742-B346-5BFCA239F2DF}" type="pres">
      <dgm:prSet presAssocID="{DFBE8218-4F44-8446-B722-742705EFDA6F}" presName="rootText3" presStyleLbl="alignAcc1" presStyleIdx="0" presStyleCnt="0">
        <dgm:presLayoutVars>
          <dgm:chPref val="3"/>
        </dgm:presLayoutVars>
      </dgm:prSet>
      <dgm:spPr/>
      <dgm:t>
        <a:bodyPr/>
        <a:lstStyle/>
        <a:p>
          <a:endParaRPr lang="en-US"/>
        </a:p>
      </dgm:t>
    </dgm:pt>
    <dgm:pt modelId="{009AB7DC-F7BE-2640-BF39-D78BA44E4ACA}" type="pres">
      <dgm:prSet presAssocID="{DFBE8218-4F44-8446-B722-742705EFDA6F}" presName="topArc3" presStyleLbl="parChTrans1D1" presStyleIdx="10" presStyleCnt="12"/>
      <dgm:spPr/>
    </dgm:pt>
    <dgm:pt modelId="{FA69359A-CC40-5945-9FF0-6997A89A0559}" type="pres">
      <dgm:prSet presAssocID="{DFBE8218-4F44-8446-B722-742705EFDA6F}" presName="bottomArc3" presStyleLbl="parChTrans1D1" presStyleIdx="11" presStyleCnt="12"/>
      <dgm:spPr/>
    </dgm:pt>
    <dgm:pt modelId="{3AA14BC6-AA4D-CD4D-B1DB-77F2AAB58E12}" type="pres">
      <dgm:prSet presAssocID="{DFBE8218-4F44-8446-B722-742705EFDA6F}" presName="topConnNode3" presStyleLbl="asst1" presStyleIdx="0" presStyleCnt="0"/>
      <dgm:spPr/>
      <dgm:t>
        <a:bodyPr/>
        <a:lstStyle/>
        <a:p>
          <a:endParaRPr lang="en-US"/>
        </a:p>
      </dgm:t>
    </dgm:pt>
    <dgm:pt modelId="{2C187367-56F5-A34A-A324-67A020C5911B}" type="pres">
      <dgm:prSet presAssocID="{DFBE8218-4F44-8446-B722-742705EFDA6F}" presName="hierChild6" presStyleCnt="0"/>
      <dgm:spPr/>
    </dgm:pt>
    <dgm:pt modelId="{1E120048-E800-E744-8C05-2FB4EF2AF798}" type="pres">
      <dgm:prSet presAssocID="{DFBE8218-4F44-8446-B722-742705EFDA6F}" presName="hierChild7" presStyleCnt="0"/>
      <dgm:spPr/>
    </dgm:pt>
  </dgm:ptLst>
  <dgm:cxnLst>
    <dgm:cxn modelId="{B4DB1BC5-BDC8-E44C-8BB0-9CA5AD114F3E}" type="presOf" srcId="{89F9B7C2-2D4D-FD45-8004-961865878DFE}" destId="{CE568C85-4480-D74F-87DF-CE95F254E458}" srcOrd="0" destOrd="0" presId="urn:microsoft.com/office/officeart/2008/layout/HalfCircleOrganizationChart"/>
    <dgm:cxn modelId="{EDD57434-5C98-9E46-B01C-672294F59D06}" srcId="{D8D8AADF-A15B-BF4E-896F-6ABD7BF49444}" destId="{DFBE8218-4F44-8446-B722-742705EFDA6F}" srcOrd="1" destOrd="0" parTransId="{AC0DBB4F-496F-8446-82BD-1112CC8E201E}" sibTransId="{D6777377-D112-2247-8DE5-FDA4B7C15941}"/>
    <dgm:cxn modelId="{D2DA2257-6FBF-1D40-B7E3-825FFCC5038E}" type="presOf" srcId="{DCB30791-E27B-3546-A558-986BE0CFC632}" destId="{0971AD02-B26E-6442-880E-8D882E3791E1}" srcOrd="0" destOrd="0" presId="urn:microsoft.com/office/officeart/2008/layout/HalfCircleOrganizationChart"/>
    <dgm:cxn modelId="{A6309EF1-899E-3B46-B61E-CAC47A44A7A6}" type="presOf" srcId="{37D04951-596A-994D-B284-7093445C4523}" destId="{3ADE91CC-2F1A-EE46-B7C1-1E2B2BCE24F9}" srcOrd="0" destOrd="0" presId="urn:microsoft.com/office/officeart/2008/layout/HalfCircleOrganizationChart"/>
    <dgm:cxn modelId="{23068FAE-D810-3946-92EF-83D182B2E7C1}" srcId="{D8D8AADF-A15B-BF4E-896F-6ABD7BF49444}" destId="{F137A618-97AD-544D-996C-AB022116172B}" srcOrd="0" destOrd="0" parTransId="{B2146B8F-4CDC-884F-B25E-B96B184CE53B}" sibTransId="{7D049552-D528-3F4C-BF04-6C1E93F31F34}"/>
    <dgm:cxn modelId="{575D4D9E-0379-A148-A487-9C6D23299B7F}" type="presOf" srcId="{F137A618-97AD-544D-996C-AB022116172B}" destId="{9E22027C-3D1E-284E-840C-12A8A49A7F37}" srcOrd="0" destOrd="0" presId="urn:microsoft.com/office/officeart/2008/layout/HalfCircleOrganizationChart"/>
    <dgm:cxn modelId="{E9D92301-C4F4-B24D-9BD0-2B9B13E533DF}" type="presOf" srcId="{5ADBA002-F399-2A4F-B06A-A3D57BAC613F}" destId="{8A518519-1C8A-D44F-BEB5-500661EBE826}" srcOrd="0" destOrd="0" presId="urn:microsoft.com/office/officeart/2008/layout/HalfCircleOrganizationChart"/>
    <dgm:cxn modelId="{55581F30-1232-EE45-8A6D-9E0DCFFB80EC}" type="presOf" srcId="{37D04951-596A-994D-B284-7093445C4523}" destId="{099C91EE-A7E9-FA47-8E1C-F512C9057CFB}" srcOrd="1" destOrd="0" presId="urn:microsoft.com/office/officeart/2008/layout/HalfCircleOrganizationChart"/>
    <dgm:cxn modelId="{D96AF058-57A3-6B47-94A0-03A59052D149}" type="presOf" srcId="{9F6ACBB2-7836-9F4F-981D-572D568115BB}" destId="{6FD37258-57F8-4A45-A43D-A43F18457636}" srcOrd="1" destOrd="0" presId="urn:microsoft.com/office/officeart/2008/layout/HalfCircleOrganizationChart"/>
    <dgm:cxn modelId="{4C6E3724-81D1-B440-BD77-DDB36F566349}" type="presOf" srcId="{9F6ACBB2-7836-9F4F-981D-572D568115BB}" destId="{D302E79E-7A57-0648-B494-A3CCD067C882}" srcOrd="0" destOrd="0" presId="urn:microsoft.com/office/officeart/2008/layout/HalfCircleOrganizationChart"/>
    <dgm:cxn modelId="{A7594C4C-5D18-2D4D-B6F7-628F5ADE1EBB}" type="presOf" srcId="{D8D8AADF-A15B-BF4E-896F-6ABD7BF49444}" destId="{F60364FC-3033-754F-AE81-1555DDD25BE5}" srcOrd="1" destOrd="0" presId="urn:microsoft.com/office/officeart/2008/layout/HalfCircleOrganizationChart"/>
    <dgm:cxn modelId="{75C6D974-36AB-B946-9ED9-F88EAA4174C9}" type="presOf" srcId="{8EB78DFE-9B3D-B449-A999-7F820C65D51C}" destId="{E5EBAFBB-30D2-A942-B00B-BEDF7FEAD16D}" srcOrd="0" destOrd="0" presId="urn:microsoft.com/office/officeart/2008/layout/HalfCircleOrganizationChart"/>
    <dgm:cxn modelId="{AF72AD98-C24C-7D4A-A45A-5BB78A81B413}" type="presOf" srcId="{DDCF1B85-B1CB-264E-A6CD-58C15FEB9A6F}" destId="{4C34ACBC-8F0B-6B47-A228-1D1EC5732271}" srcOrd="0" destOrd="0" presId="urn:microsoft.com/office/officeart/2008/layout/HalfCircleOrganizationChart"/>
    <dgm:cxn modelId="{A8E1A819-20CE-DE42-BCA0-13F51DA32DB0}" type="presOf" srcId="{89F9B7C2-2D4D-FD45-8004-961865878DFE}" destId="{EAA53C1C-9A8A-B441-ACA2-C238A881E055}" srcOrd="1" destOrd="0" presId="urn:microsoft.com/office/officeart/2008/layout/HalfCircleOrganizationChart"/>
    <dgm:cxn modelId="{99B93222-2CE0-7844-9230-34AA0F3A2AF1}" type="presOf" srcId="{B2146B8F-4CDC-884F-B25E-B96B184CE53B}" destId="{865EC0F5-747C-C448-AFA2-8ACAD01E60C3}" srcOrd="0" destOrd="0" presId="urn:microsoft.com/office/officeart/2008/layout/HalfCircleOrganizationChart"/>
    <dgm:cxn modelId="{7A66CAEE-663D-5246-8B48-04144DCE36F0}" type="presOf" srcId="{D8D8AADF-A15B-BF4E-896F-6ABD7BF49444}" destId="{08077C19-79C0-1A41-A6D9-AFDDA0B68C5E}" srcOrd="0" destOrd="0" presId="urn:microsoft.com/office/officeart/2008/layout/HalfCircleOrganizationChart"/>
    <dgm:cxn modelId="{DEFA0089-4DF4-3F4F-BDC6-B0EA031EA507}" type="presOf" srcId="{AC0DBB4F-496F-8446-82BD-1112CC8E201E}" destId="{B20ED89C-C078-FF49-B166-5E629D2B4C1C}" srcOrd="0" destOrd="0" presId="urn:microsoft.com/office/officeart/2008/layout/HalfCircleOrganizationChart"/>
    <dgm:cxn modelId="{3522E9FE-FB52-C740-ADF5-CA09EF3809F5}" srcId="{8EB78DFE-9B3D-B449-A999-7F820C65D51C}" destId="{D8D8AADF-A15B-BF4E-896F-6ABD7BF49444}" srcOrd="0" destOrd="0" parTransId="{37CE6515-32E8-484C-BDC4-9ECA43C7DBC7}" sibTransId="{B9EC1C92-68FE-264B-BA9C-5A8BC9A83C85}"/>
    <dgm:cxn modelId="{668612E2-3FDA-DF48-BCA3-4AB2361F191E}" srcId="{D8D8AADF-A15B-BF4E-896F-6ABD7BF49444}" destId="{37D04951-596A-994D-B284-7093445C4523}" srcOrd="2" destOrd="0" parTransId="{DCB30791-E27B-3546-A558-986BE0CFC632}" sibTransId="{67ED994F-CA8C-1C43-B6BD-B202DE36C2FF}"/>
    <dgm:cxn modelId="{728B158A-753A-4644-865C-5380B1138F05}" type="presOf" srcId="{DFBE8218-4F44-8446-B722-742705EFDA6F}" destId="{D727CA83-A107-2742-B346-5BFCA239F2DF}" srcOrd="0" destOrd="0" presId="urn:microsoft.com/office/officeart/2008/layout/HalfCircleOrganizationChart"/>
    <dgm:cxn modelId="{2D18F3DC-8EEF-7F4B-BDCB-5D68F4CF9921}" type="presOf" srcId="{DFBE8218-4F44-8446-B722-742705EFDA6F}" destId="{3AA14BC6-AA4D-CD4D-B1DB-77F2AAB58E12}" srcOrd="1" destOrd="0" presId="urn:microsoft.com/office/officeart/2008/layout/HalfCircleOrganizationChart"/>
    <dgm:cxn modelId="{8EED15AA-0861-634B-867F-5A953EA5175E}" type="presOf" srcId="{F137A618-97AD-544D-996C-AB022116172B}" destId="{23D76E78-442F-264E-ABA4-2762A69AB96F}" srcOrd="1" destOrd="0" presId="urn:microsoft.com/office/officeart/2008/layout/HalfCircleOrganizationChart"/>
    <dgm:cxn modelId="{D0DACBB6-BA51-6647-BEC3-439A62543B1C}" srcId="{D8D8AADF-A15B-BF4E-896F-6ABD7BF49444}" destId="{9F6ACBB2-7836-9F4F-981D-572D568115BB}" srcOrd="3" destOrd="0" parTransId="{5ADBA002-F399-2A4F-B06A-A3D57BAC613F}" sibTransId="{6A75B218-AED6-D44B-8D27-54DFD296181E}"/>
    <dgm:cxn modelId="{DAE85EBE-B106-2946-92F9-837ED2915963}" srcId="{D8D8AADF-A15B-BF4E-896F-6ABD7BF49444}" destId="{89F9B7C2-2D4D-FD45-8004-961865878DFE}" srcOrd="4" destOrd="0" parTransId="{DDCF1B85-B1CB-264E-A6CD-58C15FEB9A6F}" sibTransId="{C59C299D-6B9F-3B48-A9A8-6B1936C6C36B}"/>
    <dgm:cxn modelId="{8F1043B0-C171-4945-952A-A4F5720293A3}" type="presParOf" srcId="{E5EBAFBB-30D2-A942-B00B-BEDF7FEAD16D}" destId="{CA2FB135-61CE-7E47-B642-2DCD7C39BF61}" srcOrd="0" destOrd="0" presId="urn:microsoft.com/office/officeart/2008/layout/HalfCircleOrganizationChart"/>
    <dgm:cxn modelId="{1DAD3C48-897E-BB45-93CE-D46D5A4B807C}" type="presParOf" srcId="{CA2FB135-61CE-7E47-B642-2DCD7C39BF61}" destId="{49F1EED8-FB1D-5E4C-994E-71C18BE4B1C4}" srcOrd="0" destOrd="0" presId="urn:microsoft.com/office/officeart/2008/layout/HalfCircleOrganizationChart"/>
    <dgm:cxn modelId="{43954104-F500-8B46-9BC2-B0C4ED37F015}" type="presParOf" srcId="{49F1EED8-FB1D-5E4C-994E-71C18BE4B1C4}" destId="{08077C19-79C0-1A41-A6D9-AFDDA0B68C5E}" srcOrd="0" destOrd="0" presId="urn:microsoft.com/office/officeart/2008/layout/HalfCircleOrganizationChart"/>
    <dgm:cxn modelId="{1797646E-14D4-3847-8888-5BE6ECEA3FB8}" type="presParOf" srcId="{49F1EED8-FB1D-5E4C-994E-71C18BE4B1C4}" destId="{3617B21D-518B-E248-A651-C2C153550E76}" srcOrd="1" destOrd="0" presId="urn:microsoft.com/office/officeart/2008/layout/HalfCircleOrganizationChart"/>
    <dgm:cxn modelId="{02D1B6DB-A66E-3440-AC80-8A7E3D5ACC29}" type="presParOf" srcId="{49F1EED8-FB1D-5E4C-994E-71C18BE4B1C4}" destId="{6E4FC3AD-DFE9-B245-BFEA-92B9924BA1D8}" srcOrd="2" destOrd="0" presId="urn:microsoft.com/office/officeart/2008/layout/HalfCircleOrganizationChart"/>
    <dgm:cxn modelId="{5D4D3631-570B-5542-B9D9-A5041B4D140C}" type="presParOf" srcId="{49F1EED8-FB1D-5E4C-994E-71C18BE4B1C4}" destId="{F60364FC-3033-754F-AE81-1555DDD25BE5}" srcOrd="3" destOrd="0" presId="urn:microsoft.com/office/officeart/2008/layout/HalfCircleOrganizationChart"/>
    <dgm:cxn modelId="{0D0B6DC2-6D13-F04C-955C-5242FFB517D3}" type="presParOf" srcId="{CA2FB135-61CE-7E47-B642-2DCD7C39BF61}" destId="{59037C31-8FED-DA4D-BF8A-6735EE698A96}" srcOrd="1" destOrd="0" presId="urn:microsoft.com/office/officeart/2008/layout/HalfCircleOrganizationChart"/>
    <dgm:cxn modelId="{28D3F209-F0CA-C34D-B7A6-40ECB770391D}" type="presParOf" srcId="{59037C31-8FED-DA4D-BF8A-6735EE698A96}" destId="{0971AD02-B26E-6442-880E-8D882E3791E1}" srcOrd="0" destOrd="0" presId="urn:microsoft.com/office/officeart/2008/layout/HalfCircleOrganizationChart"/>
    <dgm:cxn modelId="{43426AA0-DDA7-B64E-927E-61ED8F933D81}" type="presParOf" srcId="{59037C31-8FED-DA4D-BF8A-6735EE698A96}" destId="{D5DBAC72-A939-6E4F-B80F-C3717A70304A}" srcOrd="1" destOrd="0" presId="urn:microsoft.com/office/officeart/2008/layout/HalfCircleOrganizationChart"/>
    <dgm:cxn modelId="{8213E5C3-F726-DC4E-A051-28E0DED1833D}" type="presParOf" srcId="{D5DBAC72-A939-6E4F-B80F-C3717A70304A}" destId="{160A9FC5-6CA9-FF49-BB31-924F657BAF39}" srcOrd="0" destOrd="0" presId="urn:microsoft.com/office/officeart/2008/layout/HalfCircleOrganizationChart"/>
    <dgm:cxn modelId="{41B19F45-A78F-D943-86F0-03D0D38A4ABB}" type="presParOf" srcId="{160A9FC5-6CA9-FF49-BB31-924F657BAF39}" destId="{3ADE91CC-2F1A-EE46-B7C1-1E2B2BCE24F9}" srcOrd="0" destOrd="0" presId="urn:microsoft.com/office/officeart/2008/layout/HalfCircleOrganizationChart"/>
    <dgm:cxn modelId="{AF2C6EF1-85C6-C24D-A649-8270CDD78EE8}" type="presParOf" srcId="{160A9FC5-6CA9-FF49-BB31-924F657BAF39}" destId="{AC7791D6-CE36-E84C-9769-13CA15AA732F}" srcOrd="1" destOrd="0" presId="urn:microsoft.com/office/officeart/2008/layout/HalfCircleOrganizationChart"/>
    <dgm:cxn modelId="{B3BDF1C7-8E46-F142-B28B-976335A1D0B5}" type="presParOf" srcId="{160A9FC5-6CA9-FF49-BB31-924F657BAF39}" destId="{4EB46F42-FDDD-7A40-8A2B-55FD6AFFC403}" srcOrd="2" destOrd="0" presId="urn:microsoft.com/office/officeart/2008/layout/HalfCircleOrganizationChart"/>
    <dgm:cxn modelId="{A48C4C2B-E944-EC4D-918D-C71C2584AA68}" type="presParOf" srcId="{160A9FC5-6CA9-FF49-BB31-924F657BAF39}" destId="{099C91EE-A7E9-FA47-8E1C-F512C9057CFB}" srcOrd="3" destOrd="0" presId="urn:microsoft.com/office/officeart/2008/layout/HalfCircleOrganizationChart"/>
    <dgm:cxn modelId="{D4A0F13E-79B9-594F-8B5C-CC4F05F4FAA9}" type="presParOf" srcId="{D5DBAC72-A939-6E4F-B80F-C3717A70304A}" destId="{31F2E876-8A92-654E-A4BA-E847DBF8623E}" srcOrd="1" destOrd="0" presId="urn:microsoft.com/office/officeart/2008/layout/HalfCircleOrganizationChart"/>
    <dgm:cxn modelId="{18E4A505-6022-8B4D-97D1-80E45CCD34C4}" type="presParOf" srcId="{D5DBAC72-A939-6E4F-B80F-C3717A70304A}" destId="{83F38F41-740C-9947-BD10-D41524E53A86}" srcOrd="2" destOrd="0" presId="urn:microsoft.com/office/officeart/2008/layout/HalfCircleOrganizationChart"/>
    <dgm:cxn modelId="{7E76F3DB-DAF4-BD4E-87B0-D44AF221C05B}" type="presParOf" srcId="{59037C31-8FED-DA4D-BF8A-6735EE698A96}" destId="{8A518519-1C8A-D44F-BEB5-500661EBE826}" srcOrd="2" destOrd="0" presId="urn:microsoft.com/office/officeart/2008/layout/HalfCircleOrganizationChart"/>
    <dgm:cxn modelId="{03E69CA0-285B-D749-8C40-FAB3FF70BDD2}" type="presParOf" srcId="{59037C31-8FED-DA4D-BF8A-6735EE698A96}" destId="{04E48DE7-E971-F444-AD59-2397BEFA17FF}" srcOrd="3" destOrd="0" presId="urn:microsoft.com/office/officeart/2008/layout/HalfCircleOrganizationChart"/>
    <dgm:cxn modelId="{2FB3D3B3-0C73-D140-AD55-0FED5DE8FC48}" type="presParOf" srcId="{04E48DE7-E971-F444-AD59-2397BEFA17FF}" destId="{F50A0385-B234-C24E-9EA0-89EF91989624}" srcOrd="0" destOrd="0" presId="urn:microsoft.com/office/officeart/2008/layout/HalfCircleOrganizationChart"/>
    <dgm:cxn modelId="{BBD92343-423A-1A46-AF1C-7E1CC75F3343}" type="presParOf" srcId="{F50A0385-B234-C24E-9EA0-89EF91989624}" destId="{D302E79E-7A57-0648-B494-A3CCD067C882}" srcOrd="0" destOrd="0" presId="urn:microsoft.com/office/officeart/2008/layout/HalfCircleOrganizationChart"/>
    <dgm:cxn modelId="{E29829FA-BDDE-9E44-8852-AD8AEBBF1D29}" type="presParOf" srcId="{F50A0385-B234-C24E-9EA0-89EF91989624}" destId="{6F1E930F-FD45-1E48-911D-35DC5B38B1E8}" srcOrd="1" destOrd="0" presId="urn:microsoft.com/office/officeart/2008/layout/HalfCircleOrganizationChart"/>
    <dgm:cxn modelId="{5DB57513-4EBD-5F42-8455-5A575C78F2E3}" type="presParOf" srcId="{F50A0385-B234-C24E-9EA0-89EF91989624}" destId="{C7A801C5-8DCB-5943-A227-0A790085952B}" srcOrd="2" destOrd="0" presId="urn:microsoft.com/office/officeart/2008/layout/HalfCircleOrganizationChart"/>
    <dgm:cxn modelId="{BA930C02-820F-624E-A067-DDD5D244BF75}" type="presParOf" srcId="{F50A0385-B234-C24E-9EA0-89EF91989624}" destId="{6FD37258-57F8-4A45-A43D-A43F18457636}" srcOrd="3" destOrd="0" presId="urn:microsoft.com/office/officeart/2008/layout/HalfCircleOrganizationChart"/>
    <dgm:cxn modelId="{9E72CD3B-6047-D545-A958-BCC217AED153}" type="presParOf" srcId="{04E48DE7-E971-F444-AD59-2397BEFA17FF}" destId="{89C75595-A607-DE44-BF21-C34326E1FC75}" srcOrd="1" destOrd="0" presId="urn:microsoft.com/office/officeart/2008/layout/HalfCircleOrganizationChart"/>
    <dgm:cxn modelId="{F96EECF0-A000-FA48-8957-EDFDFB6D13CB}" type="presParOf" srcId="{04E48DE7-E971-F444-AD59-2397BEFA17FF}" destId="{8EFE4212-FADD-754A-8F58-E53D9D1DEEEA}" srcOrd="2" destOrd="0" presId="urn:microsoft.com/office/officeart/2008/layout/HalfCircleOrganizationChart"/>
    <dgm:cxn modelId="{73545623-9ED1-D44D-954A-81AD5CA093C8}" type="presParOf" srcId="{59037C31-8FED-DA4D-BF8A-6735EE698A96}" destId="{4C34ACBC-8F0B-6B47-A228-1D1EC5732271}" srcOrd="4" destOrd="0" presId="urn:microsoft.com/office/officeart/2008/layout/HalfCircleOrganizationChart"/>
    <dgm:cxn modelId="{B12E338E-0FEB-9842-A058-0FBB2E577306}" type="presParOf" srcId="{59037C31-8FED-DA4D-BF8A-6735EE698A96}" destId="{65F32A05-DA9D-1E49-BB27-E342ADB3BC96}" srcOrd="5" destOrd="0" presId="urn:microsoft.com/office/officeart/2008/layout/HalfCircleOrganizationChart"/>
    <dgm:cxn modelId="{69944B00-3C5F-874E-84B6-C79CD0E8F591}" type="presParOf" srcId="{65F32A05-DA9D-1E49-BB27-E342ADB3BC96}" destId="{4A4E61F0-EACD-6246-9226-9561A7E402E4}" srcOrd="0" destOrd="0" presId="urn:microsoft.com/office/officeart/2008/layout/HalfCircleOrganizationChart"/>
    <dgm:cxn modelId="{A3D6D7B1-D3DA-3840-BBFD-FBB2D1C762E4}" type="presParOf" srcId="{4A4E61F0-EACD-6246-9226-9561A7E402E4}" destId="{CE568C85-4480-D74F-87DF-CE95F254E458}" srcOrd="0" destOrd="0" presId="urn:microsoft.com/office/officeart/2008/layout/HalfCircleOrganizationChart"/>
    <dgm:cxn modelId="{48616EC0-12FB-7E40-8FD5-67E83A1604BD}" type="presParOf" srcId="{4A4E61F0-EACD-6246-9226-9561A7E402E4}" destId="{D1090497-51BF-BD4B-94CB-4B179BFF49D7}" srcOrd="1" destOrd="0" presId="urn:microsoft.com/office/officeart/2008/layout/HalfCircleOrganizationChart"/>
    <dgm:cxn modelId="{F9248BEA-49B4-CC40-A1D4-5DE32AF1D56F}" type="presParOf" srcId="{4A4E61F0-EACD-6246-9226-9561A7E402E4}" destId="{B0FB1375-5C1D-0249-9747-78E0038B53E6}" srcOrd="2" destOrd="0" presId="urn:microsoft.com/office/officeart/2008/layout/HalfCircleOrganizationChart"/>
    <dgm:cxn modelId="{C6E7BC3A-D483-EB4E-819A-F0794A2D4F24}" type="presParOf" srcId="{4A4E61F0-EACD-6246-9226-9561A7E402E4}" destId="{EAA53C1C-9A8A-B441-ACA2-C238A881E055}" srcOrd="3" destOrd="0" presId="urn:microsoft.com/office/officeart/2008/layout/HalfCircleOrganizationChart"/>
    <dgm:cxn modelId="{546CDF08-8821-C145-AC2E-83201DA3D559}" type="presParOf" srcId="{65F32A05-DA9D-1E49-BB27-E342ADB3BC96}" destId="{E5ADDE0D-6A90-1549-A028-6BD7906B2F47}" srcOrd="1" destOrd="0" presId="urn:microsoft.com/office/officeart/2008/layout/HalfCircleOrganizationChart"/>
    <dgm:cxn modelId="{5393B78A-C70F-7848-AA0F-E71B649683B8}" type="presParOf" srcId="{65F32A05-DA9D-1E49-BB27-E342ADB3BC96}" destId="{65302FC0-44F1-3949-8927-BFBDEA436280}" srcOrd="2" destOrd="0" presId="urn:microsoft.com/office/officeart/2008/layout/HalfCircleOrganizationChart"/>
    <dgm:cxn modelId="{3423CFD4-006E-8840-ADB2-203C4868FD97}" type="presParOf" srcId="{CA2FB135-61CE-7E47-B642-2DCD7C39BF61}" destId="{7009D883-E4F5-C146-8223-7125577EE945}" srcOrd="2" destOrd="0" presId="urn:microsoft.com/office/officeart/2008/layout/HalfCircleOrganizationChart"/>
    <dgm:cxn modelId="{5E20E9D1-AE17-B74E-9480-6928898BEAD6}" type="presParOf" srcId="{7009D883-E4F5-C146-8223-7125577EE945}" destId="{865EC0F5-747C-C448-AFA2-8ACAD01E60C3}" srcOrd="0" destOrd="0" presId="urn:microsoft.com/office/officeart/2008/layout/HalfCircleOrganizationChart"/>
    <dgm:cxn modelId="{B0E4559D-36BF-5244-9C3C-A559AADFED81}" type="presParOf" srcId="{7009D883-E4F5-C146-8223-7125577EE945}" destId="{8639E7C6-3D03-784A-B624-1CEF5D330065}" srcOrd="1" destOrd="0" presId="urn:microsoft.com/office/officeart/2008/layout/HalfCircleOrganizationChart"/>
    <dgm:cxn modelId="{64B65A07-131B-354A-8A4E-FB9576FE49FD}" type="presParOf" srcId="{8639E7C6-3D03-784A-B624-1CEF5D330065}" destId="{47756C2D-CFB5-ED4F-ADCD-20316A7E74BB}" srcOrd="0" destOrd="0" presId="urn:microsoft.com/office/officeart/2008/layout/HalfCircleOrganizationChart"/>
    <dgm:cxn modelId="{E4916B89-E1C4-434E-84B2-64C31271AF08}" type="presParOf" srcId="{47756C2D-CFB5-ED4F-ADCD-20316A7E74BB}" destId="{9E22027C-3D1E-284E-840C-12A8A49A7F37}" srcOrd="0" destOrd="0" presId="urn:microsoft.com/office/officeart/2008/layout/HalfCircleOrganizationChart"/>
    <dgm:cxn modelId="{C369DF76-702B-D048-B630-87F0285305AC}" type="presParOf" srcId="{47756C2D-CFB5-ED4F-ADCD-20316A7E74BB}" destId="{7CCE6A15-4034-174F-A504-ADE0D77C2538}" srcOrd="1" destOrd="0" presId="urn:microsoft.com/office/officeart/2008/layout/HalfCircleOrganizationChart"/>
    <dgm:cxn modelId="{9EFE37D5-67E9-4F4F-8014-64445CB5E7BF}" type="presParOf" srcId="{47756C2D-CFB5-ED4F-ADCD-20316A7E74BB}" destId="{8E1C5F08-CC26-FF42-A173-329493BC9F72}" srcOrd="2" destOrd="0" presId="urn:microsoft.com/office/officeart/2008/layout/HalfCircleOrganizationChart"/>
    <dgm:cxn modelId="{C7F84D01-8FC3-D545-B3CD-8EB883EA0977}" type="presParOf" srcId="{47756C2D-CFB5-ED4F-ADCD-20316A7E74BB}" destId="{23D76E78-442F-264E-ABA4-2762A69AB96F}" srcOrd="3" destOrd="0" presId="urn:microsoft.com/office/officeart/2008/layout/HalfCircleOrganizationChart"/>
    <dgm:cxn modelId="{60EEED06-ED3F-FE44-AE0B-93FFA1D1544F}" type="presParOf" srcId="{8639E7C6-3D03-784A-B624-1CEF5D330065}" destId="{006257D2-1BE5-0E41-8D5B-407C26F3127F}" srcOrd="1" destOrd="0" presId="urn:microsoft.com/office/officeart/2008/layout/HalfCircleOrganizationChart"/>
    <dgm:cxn modelId="{AF933040-5D89-E647-BACB-5318946ABC4B}" type="presParOf" srcId="{8639E7C6-3D03-784A-B624-1CEF5D330065}" destId="{A240AADB-2BB5-5C4F-A2CD-33882D2F2D61}" srcOrd="2" destOrd="0" presId="urn:microsoft.com/office/officeart/2008/layout/HalfCircleOrganizationChart"/>
    <dgm:cxn modelId="{B10A6728-2506-6243-97B0-8D4CDD31A344}" type="presParOf" srcId="{7009D883-E4F5-C146-8223-7125577EE945}" destId="{B20ED89C-C078-FF49-B166-5E629D2B4C1C}" srcOrd="2" destOrd="0" presId="urn:microsoft.com/office/officeart/2008/layout/HalfCircleOrganizationChart"/>
    <dgm:cxn modelId="{6EC03555-16EE-E24D-9E33-C05323D2742A}" type="presParOf" srcId="{7009D883-E4F5-C146-8223-7125577EE945}" destId="{C6C38E34-8F8C-BB4F-9CF4-BFFC016B7EEB}" srcOrd="3" destOrd="0" presId="urn:microsoft.com/office/officeart/2008/layout/HalfCircleOrganizationChart"/>
    <dgm:cxn modelId="{A9193C61-CB6E-4744-942D-738B4C4FD9F2}" type="presParOf" srcId="{C6C38E34-8F8C-BB4F-9CF4-BFFC016B7EEB}" destId="{846114F2-1BD4-4F4A-BF20-D06B3CC04893}" srcOrd="0" destOrd="0" presId="urn:microsoft.com/office/officeart/2008/layout/HalfCircleOrganizationChart"/>
    <dgm:cxn modelId="{1514AC7E-8301-9442-8156-FDFFFA0E22CE}" type="presParOf" srcId="{846114F2-1BD4-4F4A-BF20-D06B3CC04893}" destId="{D727CA83-A107-2742-B346-5BFCA239F2DF}" srcOrd="0" destOrd="0" presId="urn:microsoft.com/office/officeart/2008/layout/HalfCircleOrganizationChart"/>
    <dgm:cxn modelId="{9445292A-1857-C94C-ABF4-81CD19029C72}" type="presParOf" srcId="{846114F2-1BD4-4F4A-BF20-D06B3CC04893}" destId="{009AB7DC-F7BE-2640-BF39-D78BA44E4ACA}" srcOrd="1" destOrd="0" presId="urn:microsoft.com/office/officeart/2008/layout/HalfCircleOrganizationChart"/>
    <dgm:cxn modelId="{2A3CDE82-793B-024B-ADB1-9362D57C15AA}" type="presParOf" srcId="{846114F2-1BD4-4F4A-BF20-D06B3CC04893}" destId="{FA69359A-CC40-5945-9FF0-6997A89A0559}" srcOrd="2" destOrd="0" presId="urn:microsoft.com/office/officeart/2008/layout/HalfCircleOrganizationChart"/>
    <dgm:cxn modelId="{DAA6750F-824F-164A-96C6-7574F977E0AA}" type="presParOf" srcId="{846114F2-1BD4-4F4A-BF20-D06B3CC04893}" destId="{3AA14BC6-AA4D-CD4D-B1DB-77F2AAB58E12}" srcOrd="3" destOrd="0" presId="urn:microsoft.com/office/officeart/2008/layout/HalfCircleOrganizationChart"/>
    <dgm:cxn modelId="{A34BF827-C871-144D-BC1A-AF3406F96A2C}" type="presParOf" srcId="{C6C38E34-8F8C-BB4F-9CF4-BFFC016B7EEB}" destId="{2C187367-56F5-A34A-A324-67A020C5911B}" srcOrd="1" destOrd="0" presId="urn:microsoft.com/office/officeart/2008/layout/HalfCircleOrganizationChart"/>
    <dgm:cxn modelId="{086697BD-73E4-3041-B679-6BED083B9770}" type="presParOf" srcId="{C6C38E34-8F8C-BB4F-9CF4-BFFC016B7EEB}" destId="{1E120048-E800-E744-8C05-2FB4EF2AF798}" srcOrd="2" destOrd="0" presId="urn:microsoft.com/office/officeart/2008/layout/HalfCircleOrganizationChar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0ED89C-C078-FF49-B166-5E629D2B4C1C}">
      <dsp:nvSpPr>
        <dsp:cNvPr id="0" name=""/>
        <dsp:cNvSpPr/>
      </dsp:nvSpPr>
      <dsp:spPr>
        <a:xfrm>
          <a:off x="2760258" y="1314829"/>
          <a:ext cx="669797" cy="484190"/>
        </a:xfrm>
        <a:custGeom>
          <a:avLst/>
          <a:gdLst/>
          <a:ahLst/>
          <a:cxnLst/>
          <a:rect l="0" t="0" r="0" b="0"/>
          <a:pathLst>
            <a:path>
              <a:moveTo>
                <a:pt x="0" y="0"/>
              </a:moveTo>
              <a:lnTo>
                <a:pt x="0" y="484190"/>
              </a:lnTo>
              <a:lnTo>
                <a:pt x="669797" y="484190"/>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65EC0F5-747C-C448-AFA2-8ACAD01E60C3}">
      <dsp:nvSpPr>
        <dsp:cNvPr id="0" name=""/>
        <dsp:cNvSpPr/>
      </dsp:nvSpPr>
      <dsp:spPr>
        <a:xfrm>
          <a:off x="2090461" y="1314829"/>
          <a:ext cx="669797" cy="484190"/>
        </a:xfrm>
        <a:custGeom>
          <a:avLst/>
          <a:gdLst/>
          <a:ahLst/>
          <a:cxnLst/>
          <a:rect l="0" t="0" r="0" b="0"/>
          <a:pathLst>
            <a:path>
              <a:moveTo>
                <a:pt x="669797" y="0"/>
              </a:moveTo>
              <a:lnTo>
                <a:pt x="669797" y="484190"/>
              </a:lnTo>
              <a:lnTo>
                <a:pt x="0" y="484190"/>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C34ACBC-8F0B-6B47-A228-1D1EC5732271}">
      <dsp:nvSpPr>
        <dsp:cNvPr id="0" name=""/>
        <dsp:cNvSpPr/>
      </dsp:nvSpPr>
      <dsp:spPr>
        <a:xfrm>
          <a:off x="2760258" y="1314829"/>
          <a:ext cx="1952903" cy="1484851"/>
        </a:xfrm>
        <a:custGeom>
          <a:avLst/>
          <a:gdLst/>
          <a:ahLst/>
          <a:cxnLst/>
          <a:rect l="0" t="0" r="0" b="0"/>
          <a:pathLst>
            <a:path>
              <a:moveTo>
                <a:pt x="0" y="0"/>
              </a:moveTo>
              <a:lnTo>
                <a:pt x="0" y="1315385"/>
              </a:lnTo>
              <a:lnTo>
                <a:pt x="1952903" y="1315385"/>
              </a:lnTo>
              <a:lnTo>
                <a:pt x="1952903" y="1484851"/>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A518519-1C8A-D44F-BEB5-500661EBE826}">
      <dsp:nvSpPr>
        <dsp:cNvPr id="0" name=""/>
        <dsp:cNvSpPr/>
      </dsp:nvSpPr>
      <dsp:spPr>
        <a:xfrm>
          <a:off x="2760258" y="1314829"/>
          <a:ext cx="247582" cy="1460009"/>
        </a:xfrm>
        <a:custGeom>
          <a:avLst/>
          <a:gdLst/>
          <a:ahLst/>
          <a:cxnLst/>
          <a:rect l="0" t="0" r="0" b="0"/>
          <a:pathLst>
            <a:path>
              <a:moveTo>
                <a:pt x="0" y="0"/>
              </a:moveTo>
              <a:lnTo>
                <a:pt x="0" y="1290542"/>
              </a:lnTo>
              <a:lnTo>
                <a:pt x="247582" y="1290542"/>
              </a:lnTo>
              <a:lnTo>
                <a:pt x="247582" y="1460009"/>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0971AD02-B26E-6442-880E-8D882E3791E1}">
      <dsp:nvSpPr>
        <dsp:cNvPr id="0" name=""/>
        <dsp:cNvSpPr/>
      </dsp:nvSpPr>
      <dsp:spPr>
        <a:xfrm>
          <a:off x="807355" y="1314829"/>
          <a:ext cx="1952903" cy="1484851"/>
        </a:xfrm>
        <a:custGeom>
          <a:avLst/>
          <a:gdLst/>
          <a:ahLst/>
          <a:cxnLst/>
          <a:rect l="0" t="0" r="0" b="0"/>
          <a:pathLst>
            <a:path>
              <a:moveTo>
                <a:pt x="1952903" y="0"/>
              </a:moveTo>
              <a:lnTo>
                <a:pt x="1952903" y="1315385"/>
              </a:lnTo>
              <a:lnTo>
                <a:pt x="0" y="1315385"/>
              </a:lnTo>
              <a:lnTo>
                <a:pt x="0" y="1484851"/>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617B21D-518B-E248-A651-C2C153550E76}">
      <dsp:nvSpPr>
        <dsp:cNvPr id="0" name=""/>
        <dsp:cNvSpPr/>
      </dsp:nvSpPr>
      <dsp:spPr>
        <a:xfrm>
          <a:off x="2356766" y="507844"/>
          <a:ext cx="806984" cy="806984"/>
        </a:xfrm>
        <a:prstGeom prst="arc">
          <a:avLst>
            <a:gd name="adj1" fmla="val 13200000"/>
            <a:gd name="adj2" fmla="val 19200000"/>
          </a:avLst>
        </a:pr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E4FC3AD-DFE9-B245-BFEA-92B9924BA1D8}">
      <dsp:nvSpPr>
        <dsp:cNvPr id="0" name=""/>
        <dsp:cNvSpPr/>
      </dsp:nvSpPr>
      <dsp:spPr>
        <a:xfrm>
          <a:off x="2356766" y="507844"/>
          <a:ext cx="806984" cy="806984"/>
        </a:xfrm>
        <a:prstGeom prst="arc">
          <a:avLst>
            <a:gd name="adj1" fmla="val 2400000"/>
            <a:gd name="adj2" fmla="val 8400000"/>
          </a:avLst>
        </a:pr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08077C19-79C0-1A41-A6D9-AFDDA0B68C5E}">
      <dsp:nvSpPr>
        <dsp:cNvPr id="0" name=""/>
        <dsp:cNvSpPr/>
      </dsp:nvSpPr>
      <dsp:spPr>
        <a:xfrm>
          <a:off x="1953273" y="653102"/>
          <a:ext cx="1613969" cy="516470"/>
        </a:xfrm>
        <a:prstGeom prst="rect">
          <a:avLst/>
        </a:prstGeom>
        <a:noFill/>
        <a:ln w="6350" cap="flat" cmpd="sng" algn="ctr">
          <a:noFill/>
          <a:prstDash val="solid"/>
          <a:miter lim="800000"/>
        </a:ln>
        <a:effectLst/>
        <a:sp3d/>
      </dsp:spPr>
      <dsp:style>
        <a:lnRef idx="1">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n>
                <a:noFill/>
              </a:ln>
              <a:latin typeface="Optima" charset="0"/>
              <a:ea typeface="Optima" charset="0"/>
              <a:cs typeface="Optima" charset="0"/>
            </a:rPr>
            <a:t>Position women at the centre of, decision making, natural resource management and food security</a:t>
          </a:r>
        </a:p>
      </dsp:txBody>
      <dsp:txXfrm>
        <a:off x="1953273" y="653102"/>
        <a:ext cx="1613969" cy="516470"/>
      </dsp:txXfrm>
    </dsp:sp>
    <dsp:sp modelId="{AC7791D6-CE36-E84C-9769-13CA15AA732F}">
      <dsp:nvSpPr>
        <dsp:cNvPr id="0" name=""/>
        <dsp:cNvSpPr/>
      </dsp:nvSpPr>
      <dsp:spPr>
        <a:xfrm>
          <a:off x="403863" y="2799681"/>
          <a:ext cx="806984" cy="806984"/>
        </a:xfrm>
        <a:prstGeom prst="arc">
          <a:avLst>
            <a:gd name="adj1" fmla="val 13200000"/>
            <a:gd name="adj2" fmla="val 19200000"/>
          </a:avLst>
        </a:pr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EB46F42-FDDD-7A40-8A2B-55FD6AFFC403}">
      <dsp:nvSpPr>
        <dsp:cNvPr id="0" name=""/>
        <dsp:cNvSpPr/>
      </dsp:nvSpPr>
      <dsp:spPr>
        <a:xfrm>
          <a:off x="403863" y="2799681"/>
          <a:ext cx="806984" cy="806984"/>
        </a:xfrm>
        <a:prstGeom prst="arc">
          <a:avLst>
            <a:gd name="adj1" fmla="val 2400000"/>
            <a:gd name="adj2" fmla="val 8400000"/>
          </a:avLst>
        </a:pr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ADE91CC-2F1A-EE46-B7C1-1E2B2BCE24F9}">
      <dsp:nvSpPr>
        <dsp:cNvPr id="0" name=""/>
        <dsp:cNvSpPr/>
      </dsp:nvSpPr>
      <dsp:spPr>
        <a:xfrm>
          <a:off x="370" y="2944938"/>
          <a:ext cx="1613969" cy="516470"/>
        </a:xfrm>
        <a:prstGeom prst="rect">
          <a:avLst/>
        </a:prstGeom>
        <a:noFill/>
        <a:ln w="6350" cap="flat" cmpd="sng" algn="ctr">
          <a:noFill/>
          <a:prstDash val="solid"/>
          <a:miter lim="800000"/>
        </a:ln>
        <a:effectLst/>
        <a:sp3d/>
      </dsp:spPr>
      <dsp:style>
        <a:lnRef idx="1">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n>
                <a:noFill/>
              </a:ln>
              <a:latin typeface="Optima" charset="0"/>
              <a:ea typeface="Optima" charset="0"/>
              <a:cs typeface="Optima" charset="0"/>
            </a:rPr>
            <a:t>Promote local knowledge &amp; climate science on resilient seeds, biodiversity and early warning systems</a:t>
          </a:r>
        </a:p>
      </dsp:txBody>
      <dsp:txXfrm>
        <a:off x="370" y="2944938"/>
        <a:ext cx="1613969" cy="516470"/>
      </dsp:txXfrm>
    </dsp:sp>
    <dsp:sp modelId="{6F1E930F-FD45-1E48-911D-35DC5B38B1E8}">
      <dsp:nvSpPr>
        <dsp:cNvPr id="0" name=""/>
        <dsp:cNvSpPr/>
      </dsp:nvSpPr>
      <dsp:spPr>
        <a:xfrm>
          <a:off x="2604349" y="2774839"/>
          <a:ext cx="806984" cy="806984"/>
        </a:xfrm>
        <a:prstGeom prst="arc">
          <a:avLst>
            <a:gd name="adj1" fmla="val 13200000"/>
            <a:gd name="adj2" fmla="val 19200000"/>
          </a:avLst>
        </a:pr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7A801C5-8DCB-5943-A227-0A790085952B}">
      <dsp:nvSpPr>
        <dsp:cNvPr id="0" name=""/>
        <dsp:cNvSpPr/>
      </dsp:nvSpPr>
      <dsp:spPr>
        <a:xfrm>
          <a:off x="2604349" y="2774839"/>
          <a:ext cx="806984" cy="806984"/>
        </a:xfrm>
        <a:prstGeom prst="arc">
          <a:avLst>
            <a:gd name="adj1" fmla="val 2400000"/>
            <a:gd name="adj2" fmla="val 8400000"/>
          </a:avLst>
        </a:pr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302E79E-7A57-0648-B494-A3CCD067C882}">
      <dsp:nvSpPr>
        <dsp:cNvPr id="0" name=""/>
        <dsp:cNvSpPr/>
      </dsp:nvSpPr>
      <dsp:spPr>
        <a:xfrm>
          <a:off x="2200856" y="2920096"/>
          <a:ext cx="1613969" cy="516470"/>
        </a:xfrm>
        <a:prstGeom prst="rect">
          <a:avLst/>
        </a:prstGeom>
        <a:noFill/>
        <a:ln w="6350" cap="flat" cmpd="sng" algn="ctr">
          <a:noFill/>
          <a:prstDash val="solid"/>
          <a:miter lim="800000"/>
        </a:ln>
        <a:effectLst/>
        <a:sp3d/>
      </dsp:spPr>
      <dsp:style>
        <a:lnRef idx="1">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n>
                <a:noFill/>
              </a:ln>
              <a:latin typeface="Optima" charset="0"/>
              <a:ea typeface="Optima" charset="0"/>
              <a:cs typeface="Optima" charset="0"/>
            </a:rPr>
            <a:t>Secure women's equal ccess to infrastructure, ICTs and technologies</a:t>
          </a:r>
        </a:p>
      </dsp:txBody>
      <dsp:txXfrm>
        <a:off x="2200856" y="2920096"/>
        <a:ext cx="1613969" cy="516470"/>
      </dsp:txXfrm>
    </dsp:sp>
    <dsp:sp modelId="{D1090497-51BF-BD4B-94CB-4B179BFF49D7}">
      <dsp:nvSpPr>
        <dsp:cNvPr id="0" name=""/>
        <dsp:cNvSpPr/>
      </dsp:nvSpPr>
      <dsp:spPr>
        <a:xfrm>
          <a:off x="4309669" y="2799681"/>
          <a:ext cx="806984" cy="806984"/>
        </a:xfrm>
        <a:prstGeom prst="arc">
          <a:avLst>
            <a:gd name="adj1" fmla="val 13200000"/>
            <a:gd name="adj2" fmla="val 19200000"/>
          </a:avLst>
        </a:pr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0FB1375-5C1D-0249-9747-78E0038B53E6}">
      <dsp:nvSpPr>
        <dsp:cNvPr id="0" name=""/>
        <dsp:cNvSpPr/>
      </dsp:nvSpPr>
      <dsp:spPr>
        <a:xfrm>
          <a:off x="4309669" y="2799681"/>
          <a:ext cx="806984" cy="806984"/>
        </a:xfrm>
        <a:prstGeom prst="arc">
          <a:avLst>
            <a:gd name="adj1" fmla="val 2400000"/>
            <a:gd name="adj2" fmla="val 8400000"/>
          </a:avLst>
        </a:pr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E568C85-4480-D74F-87DF-CE95F254E458}">
      <dsp:nvSpPr>
        <dsp:cNvPr id="0" name=""/>
        <dsp:cNvSpPr/>
      </dsp:nvSpPr>
      <dsp:spPr>
        <a:xfrm>
          <a:off x="3906176" y="2944938"/>
          <a:ext cx="1613969" cy="516470"/>
        </a:xfrm>
        <a:prstGeom prst="rect">
          <a:avLst/>
        </a:prstGeom>
        <a:noFill/>
        <a:ln w="6350" cap="flat" cmpd="sng" algn="ctr">
          <a:noFill/>
          <a:prstDash val="solid"/>
          <a:miter lim="800000"/>
        </a:ln>
        <a:effectLst/>
        <a:sp3d/>
      </dsp:spPr>
      <dsp:style>
        <a:lnRef idx="1">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n>
                <a:noFill/>
              </a:ln>
              <a:latin typeface="Optima" charset="0"/>
              <a:ea typeface="Optima" charset="0"/>
              <a:cs typeface="Optima" charset="0"/>
            </a:rPr>
            <a:t>Enable women to negotiate markets and earn equitable incomes from food supply livelihoods</a:t>
          </a:r>
        </a:p>
      </dsp:txBody>
      <dsp:txXfrm>
        <a:off x="3906176" y="2944938"/>
        <a:ext cx="1613969" cy="516470"/>
      </dsp:txXfrm>
    </dsp:sp>
    <dsp:sp modelId="{7CCE6A15-4034-174F-A504-ADE0D77C2538}">
      <dsp:nvSpPr>
        <dsp:cNvPr id="0" name=""/>
        <dsp:cNvSpPr/>
      </dsp:nvSpPr>
      <dsp:spPr>
        <a:xfrm>
          <a:off x="1380314" y="1653763"/>
          <a:ext cx="806984" cy="806984"/>
        </a:xfrm>
        <a:prstGeom prst="arc">
          <a:avLst>
            <a:gd name="adj1" fmla="val 13200000"/>
            <a:gd name="adj2" fmla="val 19200000"/>
          </a:avLst>
        </a:pr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E1C5F08-CC26-FF42-A173-329493BC9F72}">
      <dsp:nvSpPr>
        <dsp:cNvPr id="0" name=""/>
        <dsp:cNvSpPr/>
      </dsp:nvSpPr>
      <dsp:spPr>
        <a:xfrm>
          <a:off x="1380314" y="1653763"/>
          <a:ext cx="806984" cy="806984"/>
        </a:xfrm>
        <a:prstGeom prst="arc">
          <a:avLst>
            <a:gd name="adj1" fmla="val 2400000"/>
            <a:gd name="adj2" fmla="val 8400000"/>
          </a:avLst>
        </a:pr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E22027C-3D1E-284E-840C-12A8A49A7F37}">
      <dsp:nvSpPr>
        <dsp:cNvPr id="0" name=""/>
        <dsp:cNvSpPr/>
      </dsp:nvSpPr>
      <dsp:spPr>
        <a:xfrm>
          <a:off x="976822" y="1799020"/>
          <a:ext cx="1613969" cy="516470"/>
        </a:xfrm>
        <a:prstGeom prst="rect">
          <a:avLst/>
        </a:prstGeom>
        <a:noFill/>
        <a:ln w="6350" cap="flat" cmpd="sng" algn="ctr">
          <a:noFill/>
          <a:prstDash val="solid"/>
          <a:miter lim="800000"/>
        </a:ln>
        <a:effectLst/>
        <a:sp3d/>
      </dsp:spPr>
      <dsp:style>
        <a:lnRef idx="1">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n>
                <a:noFill/>
              </a:ln>
              <a:latin typeface="Optima" charset="0"/>
              <a:ea typeface="Optima" charset="0"/>
              <a:cs typeface="Optima" charset="0"/>
            </a:rPr>
            <a:t>Promote and protect nature- based livelihoods and nature-based solutions</a:t>
          </a:r>
        </a:p>
      </dsp:txBody>
      <dsp:txXfrm>
        <a:off x="976822" y="1799020"/>
        <a:ext cx="1613969" cy="516470"/>
      </dsp:txXfrm>
    </dsp:sp>
    <dsp:sp modelId="{009AB7DC-F7BE-2640-BF39-D78BA44E4ACA}">
      <dsp:nvSpPr>
        <dsp:cNvPr id="0" name=""/>
        <dsp:cNvSpPr/>
      </dsp:nvSpPr>
      <dsp:spPr>
        <a:xfrm>
          <a:off x="3333217" y="1653763"/>
          <a:ext cx="806984" cy="806984"/>
        </a:xfrm>
        <a:prstGeom prst="arc">
          <a:avLst>
            <a:gd name="adj1" fmla="val 13200000"/>
            <a:gd name="adj2" fmla="val 19200000"/>
          </a:avLst>
        </a:pr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FA69359A-CC40-5945-9FF0-6997A89A0559}">
      <dsp:nvSpPr>
        <dsp:cNvPr id="0" name=""/>
        <dsp:cNvSpPr/>
      </dsp:nvSpPr>
      <dsp:spPr>
        <a:xfrm>
          <a:off x="3333217" y="1653763"/>
          <a:ext cx="806984" cy="806984"/>
        </a:xfrm>
        <a:prstGeom prst="arc">
          <a:avLst>
            <a:gd name="adj1" fmla="val 2400000"/>
            <a:gd name="adj2" fmla="val 8400000"/>
          </a:avLst>
        </a:pr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727CA83-A107-2742-B346-5BFCA239F2DF}">
      <dsp:nvSpPr>
        <dsp:cNvPr id="0" name=""/>
        <dsp:cNvSpPr/>
      </dsp:nvSpPr>
      <dsp:spPr>
        <a:xfrm>
          <a:off x="2929725" y="1799020"/>
          <a:ext cx="1613969" cy="516470"/>
        </a:xfrm>
        <a:prstGeom prst="rect">
          <a:avLst/>
        </a:prstGeom>
        <a:noFill/>
        <a:ln w="6350" cap="flat" cmpd="sng" algn="ctr">
          <a:noFill/>
          <a:prstDash val="solid"/>
          <a:miter lim="800000"/>
        </a:ln>
        <a:effectLst/>
        <a:sp3d/>
      </dsp:spPr>
      <dsp:style>
        <a:lnRef idx="1">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n>
                <a:noFill/>
              </a:ln>
              <a:latin typeface="Optima" charset="0"/>
              <a:ea typeface="Optima" charset="0"/>
              <a:cs typeface="Optima" charset="0"/>
            </a:rPr>
            <a:t>Secure and protect women's rights and access to public commons &amp; land tenure</a:t>
          </a:r>
        </a:p>
      </dsp:txBody>
      <dsp:txXfrm>
        <a:off x="2929725" y="1799020"/>
        <a:ext cx="1613969" cy="516470"/>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DD8BE1-9A04-9C44-B20E-F86961DB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1655</Words>
  <Characters>9436</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Networked Intelligence for Development</Company>
  <LinksUpToDate>false</LinksUpToDate>
  <CharactersWithSpaces>11069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NTandon</dc:creator>
  <cp:keywords/>
  <dc:description/>
  <cp:lastModifiedBy>NTandon</cp:lastModifiedBy>
  <cp:revision>2</cp:revision>
  <dcterms:created xsi:type="dcterms:W3CDTF">2021-02-12T22:35:00Z</dcterms:created>
  <dcterms:modified xsi:type="dcterms:W3CDTF">2021-02-12T22:35:00Z</dcterms:modified>
</cp:coreProperties>
</file>